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560" w:lineRule="exact"/>
        <w:jc w:val="center"/>
        <w:rPr>
          <w:rFonts w:hint="eastAsia" w:ascii="方正小标宋简体" w:eastAsia="方正小标宋简体"/>
          <w:sz w:val="44"/>
          <w:szCs w:val="44"/>
          <w:highlight w:val="none"/>
        </w:rPr>
      </w:pPr>
      <w:bookmarkStart w:id="0" w:name="OLE_LINK1"/>
      <w:r>
        <w:rPr>
          <w:rFonts w:hint="eastAsia" w:ascii="方正小标宋简体" w:eastAsia="方正小标宋简体"/>
          <w:sz w:val="44"/>
          <w:szCs w:val="44"/>
          <w:highlight w:val="none"/>
        </w:rPr>
        <w:t>程序化交易委托协议</w:t>
      </w:r>
      <w:bookmarkEnd w:id="0"/>
    </w:p>
    <w:p>
      <w:pPr>
        <w:shd w:val="clear"/>
        <w:spacing w:line="560" w:lineRule="exact"/>
        <w:rPr>
          <w:sz w:val="32"/>
          <w:szCs w:val="32"/>
          <w:highlight w:val="none"/>
        </w:rPr>
      </w:pPr>
    </w:p>
    <w:p>
      <w:pPr>
        <w:shd w:val="clear"/>
        <w:spacing w:line="560" w:lineRule="exact"/>
        <w:rPr>
          <w:rFonts w:hint="default" w:ascii="仿宋" w:hAnsi="仿宋" w:eastAsia="仿宋"/>
          <w:b/>
          <w:sz w:val="32"/>
          <w:szCs w:val="32"/>
          <w:highlight w:val="none"/>
          <w:lang w:val="en-US" w:eastAsia="zh-CN"/>
        </w:rPr>
      </w:pPr>
      <w:bookmarkStart w:id="3" w:name="_GoBack"/>
      <w:bookmarkEnd w:id="3"/>
      <w:r>
        <w:rPr>
          <w:rFonts w:hint="eastAsia" w:ascii="仿宋" w:hAnsi="仿宋" w:eastAsia="仿宋"/>
          <w:b/>
          <w:sz w:val="32"/>
          <w:szCs w:val="32"/>
          <w:highlight w:val="none"/>
          <w:lang w:eastAsia="zh-CN"/>
        </w:rPr>
        <w:t>甲方</w:t>
      </w:r>
      <w:r>
        <w:rPr>
          <w:rFonts w:ascii="仿宋" w:hAnsi="仿宋" w:eastAsia="仿宋"/>
          <w:sz w:val="32"/>
          <w:szCs w:val="32"/>
          <w:highlight w:val="none"/>
        </w:rPr>
        <w:t>：</w:t>
      </w:r>
      <w:r>
        <w:rPr>
          <w:rFonts w:hint="eastAsia" w:ascii="仿宋" w:hAnsi="仿宋" w:eastAsia="仿宋"/>
          <w:sz w:val="32"/>
          <w:szCs w:val="32"/>
          <w:highlight w:val="none"/>
          <w:lang w:val="en-US" w:eastAsia="zh-CN"/>
        </w:rPr>
        <w:t>国能东方期货（上海）有限公司</w:t>
      </w:r>
    </w:p>
    <w:p>
      <w:pPr>
        <w:shd w:val="clear"/>
        <w:spacing w:line="560" w:lineRule="exact"/>
        <w:rPr>
          <w:rFonts w:hint="default" w:ascii="仿宋" w:hAnsi="仿宋" w:eastAsia="仿宋"/>
          <w:sz w:val="32"/>
          <w:szCs w:val="32"/>
          <w:highlight w:val="none"/>
          <w:lang w:val="en-US" w:eastAsia="zh-CN"/>
        </w:rPr>
      </w:pPr>
      <w:r>
        <w:rPr>
          <w:rFonts w:hint="eastAsia" w:ascii="仿宋" w:hAnsi="仿宋" w:eastAsia="仿宋"/>
          <w:b/>
          <w:sz w:val="32"/>
          <w:szCs w:val="32"/>
          <w:highlight w:val="none"/>
          <w:lang w:eastAsia="zh-CN"/>
        </w:rPr>
        <w:t>乙方</w:t>
      </w:r>
      <w:r>
        <w:rPr>
          <w:rFonts w:hint="eastAsia" w:ascii="仿宋" w:hAnsi="仿宋" w:eastAsia="仿宋"/>
          <w:b/>
          <w:sz w:val="32"/>
          <w:szCs w:val="32"/>
          <w:highlight w:val="none"/>
        </w:rPr>
        <w:t>（交</w:t>
      </w:r>
      <w:r>
        <w:rPr>
          <w:rFonts w:hint="eastAsia" w:ascii="仿宋" w:hAnsi="仿宋" w:eastAsia="仿宋"/>
          <w:b/>
          <w:sz w:val="32"/>
          <w:szCs w:val="32"/>
          <w:highlight w:val="none"/>
          <w:lang w:val="en-US" w:eastAsia="zh-CN"/>
        </w:rPr>
        <w:t xml:space="preserve"> </w:t>
      </w:r>
      <w:r>
        <w:rPr>
          <w:rFonts w:hint="eastAsia" w:ascii="仿宋" w:hAnsi="仿宋" w:eastAsia="仿宋"/>
          <w:b/>
          <w:sz w:val="32"/>
          <w:szCs w:val="32"/>
          <w:highlight w:val="none"/>
        </w:rPr>
        <w:t>易</w:t>
      </w:r>
      <w:r>
        <w:rPr>
          <w:rFonts w:hint="eastAsia" w:ascii="仿宋" w:hAnsi="仿宋" w:eastAsia="仿宋"/>
          <w:b/>
          <w:sz w:val="32"/>
          <w:szCs w:val="32"/>
          <w:highlight w:val="none"/>
          <w:lang w:val="en-US" w:eastAsia="zh-CN"/>
        </w:rPr>
        <w:t xml:space="preserve"> </w:t>
      </w:r>
      <w:r>
        <w:rPr>
          <w:rFonts w:hint="eastAsia" w:ascii="仿宋" w:hAnsi="仿宋" w:eastAsia="仿宋"/>
          <w:b/>
          <w:sz w:val="32"/>
          <w:szCs w:val="32"/>
          <w:highlight w:val="none"/>
        </w:rPr>
        <w:t>者）</w:t>
      </w:r>
      <w:r>
        <w:rPr>
          <w:rFonts w:hint="eastAsia" w:ascii="仿宋" w:hAnsi="仿宋" w:eastAsia="仿宋"/>
          <w:sz w:val="32"/>
          <w:szCs w:val="32"/>
          <w:highlight w:val="none"/>
        </w:rPr>
        <w:t>：</w:t>
      </w:r>
    </w:p>
    <w:p>
      <w:pPr>
        <w:shd w:val="clear"/>
        <w:spacing w:line="560" w:lineRule="exact"/>
        <w:ind w:firstLine="640" w:firstLineChars="200"/>
        <w:rPr>
          <w:rFonts w:ascii="仿宋" w:hAnsi="仿宋" w:eastAsia="仿宋"/>
          <w:sz w:val="32"/>
          <w:szCs w:val="32"/>
          <w:highlight w:val="none"/>
        </w:rPr>
      </w:pPr>
    </w:p>
    <w:p>
      <w:pPr>
        <w:shd w:val="clea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根据《中华人民共和国民法典》</w:t>
      </w:r>
      <w:bookmarkStart w:id="1" w:name="OLE_LINK3"/>
      <w:r>
        <w:rPr>
          <w:rFonts w:hint="eastAsia" w:ascii="仿宋" w:hAnsi="仿宋" w:eastAsia="仿宋"/>
          <w:sz w:val="32"/>
          <w:szCs w:val="32"/>
          <w:highlight w:val="none"/>
        </w:rPr>
        <w:t>《中华人民共和国期货和衍生品法》《期货市场程序化交易管理规定（试行）》（以下简称《管理规定》）</w:t>
      </w:r>
      <w:bookmarkEnd w:id="1"/>
      <w:r>
        <w:rPr>
          <w:rFonts w:hint="eastAsia" w:ascii="仿宋" w:hAnsi="仿宋" w:eastAsia="仿宋"/>
          <w:sz w:val="32"/>
          <w:szCs w:val="32"/>
          <w:highlight w:val="none"/>
        </w:rPr>
        <w:t>等有关规定，甲乙双方在签署《期货经纪合同》的基础上，经友好协商，就</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从事程序化交易委托</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的有关事宜达成如下协议：</w:t>
      </w:r>
    </w:p>
    <w:p>
      <w:pPr>
        <w:shd w:val="clear"/>
        <w:spacing w:line="560" w:lineRule="exact"/>
        <w:ind w:firstLine="640" w:firstLineChars="200"/>
        <w:rPr>
          <w:rFonts w:ascii="仿宋" w:hAnsi="仿宋" w:eastAsia="仿宋"/>
          <w:sz w:val="32"/>
          <w:szCs w:val="32"/>
          <w:highlight w:val="none"/>
        </w:rPr>
      </w:pPr>
    </w:p>
    <w:p>
      <w:pPr>
        <w:pStyle w:val="12"/>
        <w:numPr>
          <w:ilvl w:val="0"/>
          <w:numId w:val="1"/>
        </w:numPr>
        <w:shd w:val="clear"/>
        <w:spacing w:line="560" w:lineRule="exact"/>
        <w:ind w:firstLineChars="0"/>
        <w:jc w:val="center"/>
        <w:rPr>
          <w:rFonts w:ascii="黑体" w:hAnsi="黑体" w:eastAsia="黑体"/>
          <w:sz w:val="32"/>
          <w:szCs w:val="32"/>
          <w:highlight w:val="none"/>
        </w:rPr>
      </w:pPr>
      <w:r>
        <w:rPr>
          <w:rFonts w:ascii="黑体" w:hAnsi="黑体" w:eastAsia="黑体"/>
          <w:sz w:val="32"/>
          <w:szCs w:val="32"/>
          <w:highlight w:val="none"/>
        </w:rPr>
        <w:t>释义</w:t>
      </w:r>
    </w:p>
    <w:p>
      <w:pPr>
        <w:numPr>
          <w:ilvl w:val="0"/>
          <w:numId w:val="2"/>
        </w:numPr>
        <w:shd w:val="clear"/>
        <w:spacing w:line="60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 </w:t>
      </w:r>
      <w:r>
        <w:rPr>
          <w:rFonts w:hint="eastAsia" w:ascii="仿宋" w:hAnsi="仿宋" w:eastAsia="仿宋"/>
          <w:sz w:val="32"/>
          <w:szCs w:val="32"/>
          <w:highlight w:val="none"/>
        </w:rPr>
        <w:t>本协议所称程序化交易，是指通过计算机程序自动生成或者下达交易指令在期货交易所进行期货交易的行为。</w:t>
      </w:r>
    </w:p>
    <w:p>
      <w:pPr>
        <w:numPr>
          <w:ilvl w:val="255"/>
          <w:numId w:val="0"/>
        </w:numPr>
        <w:shd w:val="clea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本协议所称高频交易是指</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交易行为具备以下一项或者多项特征的程序化交易：</w:t>
      </w:r>
    </w:p>
    <w:p>
      <w:pPr>
        <w:pStyle w:val="12"/>
        <w:shd w:val="clear"/>
        <w:spacing w:line="560" w:lineRule="exact"/>
        <w:ind w:firstLine="640"/>
        <w:rPr>
          <w:rFonts w:ascii="仿宋" w:hAnsi="仿宋" w:eastAsia="仿宋"/>
          <w:sz w:val="32"/>
          <w:szCs w:val="32"/>
          <w:highlight w:val="none"/>
        </w:rPr>
      </w:pPr>
      <w:r>
        <w:rPr>
          <w:rFonts w:hint="eastAsia" w:ascii="仿宋" w:hAnsi="仿宋" w:eastAsia="仿宋"/>
          <w:sz w:val="32"/>
          <w:szCs w:val="32"/>
          <w:highlight w:val="none"/>
        </w:rPr>
        <w:t>（一）短时间内报单、撤单的笔数、频率较高；</w:t>
      </w:r>
    </w:p>
    <w:p>
      <w:pPr>
        <w:pStyle w:val="12"/>
        <w:shd w:val="clear"/>
        <w:spacing w:line="560" w:lineRule="exact"/>
        <w:ind w:firstLine="640"/>
        <w:rPr>
          <w:rFonts w:ascii="仿宋" w:hAnsi="仿宋" w:eastAsia="仿宋"/>
          <w:sz w:val="32"/>
          <w:szCs w:val="32"/>
          <w:highlight w:val="none"/>
        </w:rPr>
      </w:pPr>
      <w:r>
        <w:rPr>
          <w:rFonts w:hint="eastAsia" w:ascii="仿宋" w:hAnsi="仿宋" w:eastAsia="仿宋"/>
          <w:sz w:val="32"/>
          <w:szCs w:val="32"/>
          <w:highlight w:val="none"/>
        </w:rPr>
        <w:t>（二）日内报单、撤单的笔数较高；</w:t>
      </w:r>
    </w:p>
    <w:p>
      <w:pPr>
        <w:pStyle w:val="12"/>
        <w:shd w:val="clear"/>
        <w:spacing w:line="560" w:lineRule="exact"/>
        <w:ind w:firstLine="640"/>
        <w:rPr>
          <w:rFonts w:ascii="仿宋" w:hAnsi="仿宋" w:eastAsia="仿宋"/>
          <w:sz w:val="32"/>
          <w:szCs w:val="32"/>
          <w:highlight w:val="none"/>
        </w:rPr>
      </w:pPr>
      <w:r>
        <w:rPr>
          <w:rFonts w:hint="eastAsia" w:ascii="仿宋" w:hAnsi="仿宋" w:eastAsia="仿宋"/>
          <w:sz w:val="32"/>
          <w:szCs w:val="32"/>
          <w:highlight w:val="none"/>
        </w:rPr>
        <w:t>（三）中国证监会认定的其他特征。</w:t>
      </w:r>
    </w:p>
    <w:p>
      <w:pPr>
        <w:pStyle w:val="12"/>
        <w:shd w:val="clear"/>
        <w:spacing w:line="560" w:lineRule="exact"/>
        <w:ind w:firstLine="640"/>
        <w:rPr>
          <w:rFonts w:ascii="仿宋" w:hAnsi="仿宋" w:eastAsia="仿宋"/>
          <w:sz w:val="32"/>
          <w:szCs w:val="32"/>
          <w:highlight w:val="none"/>
        </w:rPr>
      </w:pPr>
      <w:r>
        <w:rPr>
          <w:rFonts w:hint="eastAsia" w:ascii="仿宋" w:hAnsi="仿宋" w:eastAsia="仿宋"/>
          <w:sz w:val="32"/>
          <w:szCs w:val="32"/>
          <w:highlight w:val="none"/>
        </w:rPr>
        <w:t>高频交易具体标准</w:t>
      </w:r>
      <w:r>
        <w:rPr>
          <w:rFonts w:hint="default" w:ascii="仿宋" w:hAnsi="仿宋" w:eastAsia="仿宋"/>
          <w:sz w:val="32"/>
          <w:szCs w:val="32"/>
          <w:highlight w:val="none"/>
          <w:lang w:val="en-US"/>
        </w:rPr>
        <w:t>按照</w:t>
      </w:r>
      <w:r>
        <w:rPr>
          <w:rFonts w:hint="eastAsia" w:ascii="仿宋" w:hAnsi="仿宋" w:eastAsia="仿宋"/>
          <w:sz w:val="32"/>
          <w:szCs w:val="32"/>
          <w:highlight w:val="none"/>
        </w:rPr>
        <w:t>期货交易所规定</w:t>
      </w:r>
      <w:r>
        <w:rPr>
          <w:rFonts w:hint="default" w:ascii="仿宋" w:hAnsi="仿宋" w:eastAsia="仿宋"/>
          <w:sz w:val="32"/>
          <w:szCs w:val="32"/>
          <w:highlight w:val="none"/>
          <w:lang w:val="en-US"/>
        </w:rPr>
        <w:t>执行</w:t>
      </w:r>
      <w:r>
        <w:rPr>
          <w:rFonts w:hint="eastAsia" w:ascii="仿宋" w:hAnsi="仿宋" w:eastAsia="仿宋"/>
          <w:sz w:val="32"/>
          <w:szCs w:val="32"/>
          <w:highlight w:val="none"/>
        </w:rPr>
        <w:t>。</w:t>
      </w:r>
    </w:p>
    <w:p>
      <w:pPr>
        <w:shd w:val="clear"/>
        <w:spacing w:line="560" w:lineRule="exact"/>
        <w:rPr>
          <w:rFonts w:ascii="仿宋" w:hAnsi="仿宋" w:eastAsia="仿宋"/>
          <w:sz w:val="32"/>
          <w:szCs w:val="32"/>
          <w:highlight w:val="none"/>
        </w:rPr>
      </w:pPr>
    </w:p>
    <w:p>
      <w:pPr>
        <w:pStyle w:val="12"/>
        <w:numPr>
          <w:ilvl w:val="0"/>
          <w:numId w:val="1"/>
        </w:numPr>
        <w:shd w:val="clear"/>
        <w:spacing w:line="560" w:lineRule="exact"/>
        <w:ind w:firstLineChars="0"/>
        <w:jc w:val="center"/>
        <w:rPr>
          <w:rFonts w:ascii="黑体" w:hAnsi="黑体" w:eastAsia="黑体"/>
          <w:sz w:val="32"/>
          <w:szCs w:val="32"/>
          <w:highlight w:val="none"/>
        </w:rPr>
      </w:pPr>
      <w:r>
        <w:rPr>
          <w:rFonts w:hint="eastAsia" w:ascii="黑体" w:hAnsi="黑体" w:eastAsia="黑体"/>
          <w:sz w:val="32"/>
          <w:szCs w:val="32"/>
          <w:highlight w:val="none"/>
        </w:rPr>
        <w:t>程序化交易报告</w:t>
      </w:r>
    </w:p>
    <w:p>
      <w:pPr>
        <w:numPr>
          <w:ilvl w:val="0"/>
          <w:numId w:val="2"/>
        </w:numPr>
        <w:shd w:val="clear"/>
        <w:spacing w:line="60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 </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应当按照《管理规定》、期货交易所规定和本协议约定及时向</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履行报告义务，确保报告的信息真实、准确、完整。</w:t>
      </w:r>
    </w:p>
    <w:p>
      <w:pPr>
        <w:numPr>
          <w:ilvl w:val="0"/>
          <w:numId w:val="2"/>
        </w:numPr>
        <w:shd w:val="clear"/>
        <w:spacing w:line="60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 </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从事程序化交易前，应当向</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报告有关信息，</w:t>
      </w:r>
      <w:r>
        <w:rPr>
          <w:rFonts w:hint="eastAsia" w:ascii="仿宋" w:hAnsi="仿宋" w:eastAsia="仿宋"/>
          <w:sz w:val="32"/>
          <w:szCs w:val="32"/>
          <w:highlight w:val="none"/>
          <w:lang w:val="en-US" w:eastAsia="zh-CN"/>
        </w:rPr>
        <w:t>甲</w:t>
      </w:r>
      <w:r>
        <w:rPr>
          <w:rFonts w:hint="eastAsia" w:ascii="仿宋" w:hAnsi="仿宋" w:eastAsia="仿宋"/>
          <w:sz w:val="32"/>
          <w:szCs w:val="32"/>
          <w:highlight w:val="none"/>
        </w:rPr>
        <w:t>方核查无误后应当按照期货交易所规定向其报告，</w:t>
      </w:r>
      <w:r>
        <w:rPr>
          <w:rFonts w:hint="eastAsia" w:ascii="仿宋" w:hAnsi="仿宋" w:eastAsia="仿宋"/>
          <w:sz w:val="32"/>
          <w:szCs w:val="32"/>
          <w:highlight w:val="none"/>
          <w:lang w:val="en-US" w:eastAsia="zh-CN"/>
        </w:rPr>
        <w:t>甲</w:t>
      </w:r>
      <w:r>
        <w:rPr>
          <w:rFonts w:hint="eastAsia" w:ascii="仿宋" w:hAnsi="仿宋" w:eastAsia="仿宋"/>
          <w:sz w:val="32"/>
          <w:szCs w:val="32"/>
          <w:highlight w:val="none"/>
        </w:rPr>
        <w:t>方在收到期货交易所反馈后以书面形式向</w:t>
      </w:r>
      <w:r>
        <w:rPr>
          <w:rFonts w:hint="eastAsia" w:ascii="仿宋" w:hAnsi="仿宋" w:eastAsia="仿宋"/>
          <w:sz w:val="32"/>
          <w:szCs w:val="32"/>
          <w:highlight w:val="none"/>
          <w:lang w:val="en-US" w:eastAsia="zh-CN"/>
        </w:rPr>
        <w:t>乙</w:t>
      </w:r>
      <w:r>
        <w:rPr>
          <w:rFonts w:hint="eastAsia" w:ascii="仿宋" w:hAnsi="仿宋" w:eastAsia="仿宋"/>
          <w:sz w:val="32"/>
          <w:szCs w:val="32"/>
          <w:highlight w:val="none"/>
        </w:rPr>
        <w:t>方确认。</w:t>
      </w:r>
      <w:r>
        <w:rPr>
          <w:rFonts w:hint="eastAsia" w:ascii="仿宋" w:hAnsi="仿宋" w:eastAsia="仿宋"/>
          <w:sz w:val="32"/>
          <w:szCs w:val="32"/>
          <w:highlight w:val="none"/>
          <w:lang w:val="en-US" w:eastAsia="zh-CN"/>
        </w:rPr>
        <w:t>乙</w:t>
      </w:r>
      <w:r>
        <w:rPr>
          <w:rFonts w:hint="eastAsia" w:ascii="仿宋" w:hAnsi="仿宋" w:eastAsia="仿宋"/>
          <w:sz w:val="32"/>
          <w:szCs w:val="32"/>
          <w:highlight w:val="none"/>
        </w:rPr>
        <w:t>方收到</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确认后，方可从事程序化交易。</w:t>
      </w:r>
      <w:r>
        <w:rPr>
          <w:rFonts w:hint="eastAsia" w:ascii="仿宋" w:hAnsi="仿宋" w:eastAsia="仿宋"/>
          <w:sz w:val="32"/>
          <w:szCs w:val="32"/>
          <w:highlight w:val="none"/>
          <w:lang w:eastAsia="zh-CN"/>
        </w:rPr>
        <w:t>乙方</w:t>
      </w:r>
      <w:r>
        <w:rPr>
          <w:rFonts w:ascii="仿宋" w:hAnsi="仿宋" w:eastAsia="仿宋"/>
          <w:sz w:val="32"/>
          <w:szCs w:val="32"/>
          <w:highlight w:val="none"/>
        </w:rPr>
        <w:t>应</w:t>
      </w:r>
      <w:r>
        <w:rPr>
          <w:rFonts w:hint="eastAsia" w:ascii="仿宋" w:hAnsi="仿宋" w:eastAsia="仿宋"/>
          <w:sz w:val="32"/>
          <w:szCs w:val="32"/>
          <w:highlight w:val="none"/>
        </w:rPr>
        <w:t>当</w:t>
      </w:r>
      <w:r>
        <w:rPr>
          <w:rFonts w:ascii="仿宋" w:hAnsi="仿宋" w:eastAsia="仿宋"/>
          <w:sz w:val="32"/>
          <w:szCs w:val="32"/>
          <w:highlight w:val="none"/>
        </w:rPr>
        <w:t>报告的信息包括：</w:t>
      </w:r>
    </w:p>
    <w:p>
      <w:pPr>
        <w:pStyle w:val="12"/>
        <w:shd w:val="clear"/>
        <w:spacing w:line="560" w:lineRule="exact"/>
        <w:ind w:firstLine="640"/>
        <w:rPr>
          <w:rFonts w:ascii="仿宋" w:hAnsi="仿宋" w:eastAsia="仿宋"/>
          <w:sz w:val="32"/>
          <w:szCs w:val="32"/>
          <w:highlight w:val="none"/>
        </w:rPr>
      </w:pPr>
      <w:r>
        <w:rPr>
          <w:rFonts w:ascii="仿宋" w:hAnsi="仿宋" w:eastAsia="仿宋"/>
          <w:sz w:val="32"/>
          <w:szCs w:val="32"/>
          <w:highlight w:val="none"/>
        </w:rPr>
        <w:t>（</w:t>
      </w:r>
      <w:r>
        <w:rPr>
          <w:rFonts w:hint="eastAsia" w:ascii="仿宋" w:hAnsi="仿宋" w:eastAsia="仿宋"/>
          <w:sz w:val="32"/>
          <w:szCs w:val="32"/>
          <w:highlight w:val="none"/>
        </w:rPr>
        <w:t>一）账户基本信息，包括交易者名称、交易编码、委托的期货公司、产品管理人等；</w:t>
      </w:r>
    </w:p>
    <w:p>
      <w:pPr>
        <w:pStyle w:val="12"/>
        <w:shd w:val="clear"/>
        <w:spacing w:line="560" w:lineRule="exact"/>
        <w:ind w:firstLine="640"/>
        <w:rPr>
          <w:rFonts w:ascii="仿宋" w:hAnsi="仿宋" w:eastAsia="仿宋"/>
          <w:sz w:val="32"/>
          <w:szCs w:val="32"/>
          <w:highlight w:val="none"/>
        </w:rPr>
      </w:pPr>
      <w:r>
        <w:rPr>
          <w:rFonts w:hint="eastAsia" w:ascii="仿宋" w:hAnsi="仿宋" w:eastAsia="仿宋"/>
          <w:sz w:val="32"/>
          <w:szCs w:val="32"/>
          <w:highlight w:val="none"/>
        </w:rPr>
        <w:t>（二）交易信息和交易软件信息，包括交易指令执行方式和交易软件名称、基本功能、开发主体等；</w:t>
      </w:r>
    </w:p>
    <w:p>
      <w:pPr>
        <w:pStyle w:val="12"/>
        <w:shd w:val="clear"/>
        <w:spacing w:line="560" w:lineRule="exact"/>
        <w:ind w:firstLine="640" w:firstLineChars="0"/>
        <w:rPr>
          <w:rFonts w:ascii="仿宋" w:hAnsi="仿宋" w:eastAsia="仿宋"/>
          <w:sz w:val="32"/>
          <w:szCs w:val="32"/>
          <w:highlight w:val="none"/>
        </w:rPr>
      </w:pPr>
      <w:r>
        <w:rPr>
          <w:rFonts w:hint="eastAsia" w:ascii="仿宋" w:hAnsi="仿宋" w:eastAsia="仿宋"/>
          <w:sz w:val="32"/>
          <w:szCs w:val="32"/>
          <w:highlight w:val="none"/>
        </w:rPr>
        <w:t>（三）期货交易所要求的其他信息。</w:t>
      </w:r>
    </w:p>
    <w:p>
      <w:pPr>
        <w:pStyle w:val="12"/>
        <w:shd w:val="clear"/>
        <w:spacing w:line="560" w:lineRule="exact"/>
        <w:ind w:firstLine="640"/>
        <w:rPr>
          <w:rFonts w:ascii="仿宋" w:hAnsi="仿宋" w:eastAsia="仿宋"/>
          <w:sz w:val="32"/>
          <w:szCs w:val="32"/>
          <w:highlight w:val="none"/>
        </w:rPr>
      </w:pPr>
      <w:r>
        <w:rPr>
          <w:rFonts w:hint="eastAsia" w:ascii="仿宋" w:hAnsi="仿宋" w:eastAsia="仿宋"/>
          <w:sz w:val="32"/>
          <w:szCs w:val="32"/>
          <w:highlight w:val="none"/>
          <w:lang w:eastAsia="zh-CN"/>
        </w:rPr>
        <w:t>乙方</w:t>
      </w:r>
      <w:r>
        <w:rPr>
          <w:rFonts w:ascii="仿宋" w:hAnsi="仿宋" w:eastAsia="仿宋"/>
          <w:sz w:val="32"/>
          <w:szCs w:val="32"/>
          <w:highlight w:val="none"/>
        </w:rPr>
        <w:t>使用</w:t>
      </w:r>
      <w:r>
        <w:rPr>
          <w:rFonts w:hint="eastAsia" w:ascii="仿宋" w:hAnsi="仿宋" w:eastAsia="仿宋"/>
          <w:sz w:val="32"/>
          <w:szCs w:val="32"/>
          <w:highlight w:val="none"/>
          <w:lang w:eastAsia="zh-CN"/>
        </w:rPr>
        <w:t>甲方</w:t>
      </w:r>
      <w:r>
        <w:rPr>
          <w:rFonts w:ascii="仿宋" w:hAnsi="仿宋" w:eastAsia="仿宋"/>
          <w:sz w:val="32"/>
          <w:szCs w:val="32"/>
          <w:highlight w:val="none"/>
        </w:rPr>
        <w:t>提供的交易软件</w:t>
      </w:r>
      <w:r>
        <w:rPr>
          <w:rFonts w:hint="eastAsia" w:ascii="仿宋" w:hAnsi="仿宋" w:eastAsia="仿宋"/>
          <w:sz w:val="32"/>
          <w:szCs w:val="32"/>
          <w:highlight w:val="none"/>
        </w:rPr>
        <w:t>从事</w:t>
      </w:r>
      <w:r>
        <w:rPr>
          <w:rFonts w:ascii="仿宋" w:hAnsi="仿宋" w:eastAsia="仿宋"/>
          <w:sz w:val="32"/>
          <w:szCs w:val="32"/>
          <w:highlight w:val="none"/>
        </w:rPr>
        <w:t>程序化交易的，交易软件信息</w:t>
      </w:r>
      <w:r>
        <w:rPr>
          <w:rFonts w:hint="eastAsia" w:ascii="仿宋" w:hAnsi="仿宋" w:eastAsia="仿宋"/>
          <w:sz w:val="32"/>
          <w:szCs w:val="32"/>
          <w:highlight w:val="none"/>
        </w:rPr>
        <w:t>应当</w:t>
      </w:r>
      <w:r>
        <w:rPr>
          <w:rFonts w:ascii="仿宋" w:hAnsi="仿宋" w:eastAsia="仿宋"/>
          <w:sz w:val="32"/>
          <w:szCs w:val="32"/>
          <w:highlight w:val="none"/>
        </w:rPr>
        <w:t>由</w:t>
      </w:r>
      <w:r>
        <w:rPr>
          <w:rFonts w:hint="eastAsia" w:ascii="仿宋" w:hAnsi="仿宋" w:eastAsia="仿宋"/>
          <w:sz w:val="32"/>
          <w:szCs w:val="32"/>
          <w:highlight w:val="none"/>
          <w:lang w:eastAsia="zh-CN"/>
        </w:rPr>
        <w:t>甲方</w:t>
      </w:r>
      <w:r>
        <w:rPr>
          <w:rFonts w:ascii="仿宋" w:hAnsi="仿宋" w:eastAsia="仿宋"/>
          <w:sz w:val="32"/>
          <w:szCs w:val="32"/>
          <w:highlight w:val="none"/>
        </w:rPr>
        <w:t>提供，</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应当</w:t>
      </w:r>
      <w:r>
        <w:rPr>
          <w:rFonts w:ascii="仿宋" w:hAnsi="仿宋" w:eastAsia="仿宋"/>
          <w:sz w:val="32"/>
          <w:szCs w:val="32"/>
          <w:highlight w:val="none"/>
        </w:rPr>
        <w:t>确保所提供的信息真实、准确、完整。</w:t>
      </w:r>
    </w:p>
    <w:p>
      <w:pPr>
        <w:numPr>
          <w:ilvl w:val="0"/>
          <w:numId w:val="2"/>
        </w:numPr>
        <w:shd w:val="clea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lang w:eastAsia="zh-CN"/>
        </w:rPr>
        <w:t>乙方</w:t>
      </w:r>
      <w:r>
        <w:rPr>
          <w:rFonts w:hint="eastAsia" w:ascii="仿宋" w:hAnsi="仿宋" w:eastAsia="仿宋"/>
          <w:sz w:val="32"/>
          <w:szCs w:val="32"/>
          <w:highlight w:val="none"/>
          <w:lang w:val="en-US" w:eastAsia="zh-CN"/>
        </w:rPr>
        <w:t>被期货交易所认定为</w:t>
      </w:r>
      <w:r>
        <w:rPr>
          <w:rFonts w:hint="eastAsia" w:ascii="仿宋" w:hAnsi="仿宋" w:eastAsia="仿宋"/>
          <w:sz w:val="32"/>
          <w:szCs w:val="32"/>
          <w:highlight w:val="none"/>
        </w:rPr>
        <w:t>高频交易</w:t>
      </w:r>
      <w:r>
        <w:rPr>
          <w:rFonts w:hint="eastAsia" w:ascii="仿宋" w:hAnsi="仿宋" w:eastAsia="仿宋"/>
          <w:sz w:val="32"/>
          <w:szCs w:val="32"/>
          <w:highlight w:val="none"/>
          <w:lang w:val="en-US" w:eastAsia="zh-CN"/>
        </w:rPr>
        <w:t>者</w:t>
      </w:r>
      <w:r>
        <w:rPr>
          <w:rFonts w:hint="eastAsia" w:ascii="仿宋" w:hAnsi="仿宋" w:eastAsia="仿宋"/>
          <w:sz w:val="32"/>
          <w:szCs w:val="32"/>
          <w:highlight w:val="none"/>
        </w:rPr>
        <w:t>的，除</w:t>
      </w:r>
      <w:r>
        <w:rPr>
          <w:rFonts w:hint="eastAsia" w:ascii="仿宋" w:hAnsi="仿宋" w:eastAsia="仿宋"/>
          <w:sz w:val="32"/>
          <w:szCs w:val="32"/>
          <w:highlight w:val="none"/>
          <w:lang w:val="en-US" w:eastAsia="zh-CN"/>
        </w:rPr>
        <w:t>须履行</w:t>
      </w:r>
      <w:r>
        <w:rPr>
          <w:rFonts w:hint="eastAsia" w:ascii="仿宋" w:hAnsi="仿宋" w:eastAsia="仿宋"/>
          <w:sz w:val="32"/>
          <w:szCs w:val="32"/>
          <w:highlight w:val="none"/>
        </w:rPr>
        <w:t>本协议第三条</w:t>
      </w:r>
      <w:r>
        <w:rPr>
          <w:rFonts w:hint="eastAsia" w:ascii="仿宋" w:hAnsi="仿宋" w:eastAsia="仿宋"/>
          <w:sz w:val="32"/>
          <w:szCs w:val="32"/>
          <w:highlight w:val="none"/>
          <w:lang w:val="en-US" w:eastAsia="zh-CN"/>
        </w:rPr>
        <w:t>的报告义务</w:t>
      </w:r>
      <w:r>
        <w:rPr>
          <w:rFonts w:hint="eastAsia" w:ascii="仿宋" w:hAnsi="仿宋" w:eastAsia="仿宋"/>
          <w:sz w:val="32"/>
          <w:szCs w:val="32"/>
          <w:highlight w:val="none"/>
        </w:rPr>
        <w:t>外</w:t>
      </w:r>
      <w:r>
        <w:rPr>
          <w:rFonts w:ascii="仿宋" w:hAnsi="仿宋" w:eastAsia="仿宋"/>
          <w:sz w:val="32"/>
          <w:szCs w:val="32"/>
          <w:highlight w:val="none"/>
        </w:rPr>
        <w:t>，还应</w:t>
      </w:r>
      <w:r>
        <w:rPr>
          <w:rFonts w:hint="eastAsia" w:ascii="仿宋" w:hAnsi="仿宋" w:eastAsia="仿宋"/>
          <w:sz w:val="32"/>
          <w:szCs w:val="32"/>
          <w:highlight w:val="none"/>
        </w:rPr>
        <w:t>当</w:t>
      </w:r>
      <w:r>
        <w:rPr>
          <w:rFonts w:ascii="仿宋" w:hAnsi="仿宋" w:eastAsia="仿宋"/>
          <w:sz w:val="32"/>
          <w:szCs w:val="32"/>
          <w:highlight w:val="none"/>
        </w:rPr>
        <w:t>向</w:t>
      </w:r>
      <w:r>
        <w:rPr>
          <w:rFonts w:hint="eastAsia" w:ascii="仿宋" w:hAnsi="仿宋" w:eastAsia="仿宋"/>
          <w:sz w:val="32"/>
          <w:szCs w:val="32"/>
          <w:highlight w:val="none"/>
          <w:lang w:eastAsia="zh-CN"/>
        </w:rPr>
        <w:t>甲方</w:t>
      </w:r>
      <w:r>
        <w:rPr>
          <w:rFonts w:ascii="仿宋" w:hAnsi="仿宋" w:eastAsia="仿宋"/>
          <w:sz w:val="32"/>
          <w:szCs w:val="32"/>
          <w:highlight w:val="none"/>
        </w:rPr>
        <w:t>报告</w:t>
      </w:r>
      <w:r>
        <w:rPr>
          <w:rFonts w:hint="eastAsia" w:ascii="仿宋" w:hAnsi="仿宋" w:eastAsia="仿宋"/>
          <w:sz w:val="32"/>
          <w:szCs w:val="32"/>
          <w:highlight w:val="none"/>
        </w:rPr>
        <w:t>交易策略类型及主要内容、</w:t>
      </w:r>
      <w:r>
        <w:rPr>
          <w:rFonts w:ascii="仿宋" w:hAnsi="仿宋" w:eastAsia="仿宋"/>
          <w:sz w:val="32"/>
          <w:szCs w:val="32"/>
          <w:highlight w:val="none"/>
        </w:rPr>
        <w:t>最高报撤单频率、单日最高报撤单笔数、</w:t>
      </w:r>
      <w:r>
        <w:rPr>
          <w:rFonts w:hint="eastAsia" w:ascii="仿宋" w:hAnsi="仿宋" w:eastAsia="仿宋"/>
          <w:sz w:val="32"/>
          <w:szCs w:val="32"/>
          <w:highlight w:val="none"/>
          <w:lang w:val="en-US" w:eastAsia="zh-CN"/>
        </w:rPr>
        <w:t>服务器所在地、</w:t>
      </w:r>
      <w:r>
        <w:rPr>
          <w:rFonts w:ascii="仿宋" w:hAnsi="仿宋" w:eastAsia="仿宋"/>
          <w:sz w:val="32"/>
          <w:szCs w:val="32"/>
          <w:highlight w:val="none"/>
        </w:rPr>
        <w:t>技术系统测试报告、应急方案、风险控制措施等</w:t>
      </w:r>
      <w:r>
        <w:rPr>
          <w:rFonts w:hint="eastAsia" w:ascii="仿宋" w:hAnsi="仿宋" w:eastAsia="仿宋"/>
          <w:sz w:val="32"/>
          <w:szCs w:val="32"/>
          <w:highlight w:val="none"/>
        </w:rPr>
        <w:t>信息</w:t>
      </w:r>
      <w:r>
        <w:rPr>
          <w:rFonts w:ascii="仿宋" w:hAnsi="仿宋" w:eastAsia="仿宋"/>
          <w:sz w:val="32"/>
          <w:szCs w:val="32"/>
          <w:highlight w:val="none"/>
        </w:rPr>
        <w:t>。</w:t>
      </w:r>
    </w:p>
    <w:p>
      <w:pPr>
        <w:numPr>
          <w:ilvl w:val="0"/>
          <w:numId w:val="2"/>
        </w:numPr>
        <w:shd w:val="clear"/>
        <w:spacing w:line="600" w:lineRule="exact"/>
        <w:rPr>
          <w:rFonts w:ascii="仿宋" w:hAnsi="仿宋" w:eastAsia="仿宋"/>
          <w:sz w:val="32"/>
          <w:szCs w:val="32"/>
          <w:highlight w:val="none"/>
        </w:rPr>
      </w:pP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已</w:t>
      </w:r>
      <w:r>
        <w:rPr>
          <w:rFonts w:ascii="仿宋" w:hAnsi="仿宋" w:eastAsia="仿宋"/>
          <w:sz w:val="32"/>
          <w:szCs w:val="32"/>
          <w:highlight w:val="none"/>
        </w:rPr>
        <w:t>报告信息发生重大变更的，</w:t>
      </w:r>
      <w:bookmarkStart w:id="2" w:name="OLE_LINK5"/>
      <w:r>
        <w:rPr>
          <w:rFonts w:ascii="仿宋" w:hAnsi="仿宋" w:eastAsia="仿宋"/>
          <w:sz w:val="32"/>
          <w:szCs w:val="32"/>
          <w:highlight w:val="none"/>
        </w:rPr>
        <w:t>应当</w:t>
      </w:r>
      <w:r>
        <w:rPr>
          <w:rFonts w:hint="eastAsia" w:ascii="仿宋" w:hAnsi="仿宋" w:eastAsia="仿宋"/>
          <w:sz w:val="32"/>
          <w:szCs w:val="32"/>
          <w:highlight w:val="none"/>
        </w:rPr>
        <w:t>在</w:t>
      </w:r>
      <w:r>
        <w:rPr>
          <w:rFonts w:hint="eastAsia" w:ascii="仿宋" w:hAnsi="仿宋" w:eastAsia="仿宋"/>
          <w:sz w:val="32"/>
          <w:szCs w:val="32"/>
          <w:highlight w:val="none"/>
          <w:lang w:val="en-US" w:eastAsia="zh-CN"/>
        </w:rPr>
        <w:t>变更发生后【25】</w:t>
      </w:r>
      <w:r>
        <w:rPr>
          <w:rFonts w:hint="eastAsia" w:ascii="仿宋" w:hAnsi="仿宋" w:eastAsia="仿宋"/>
          <w:sz w:val="32"/>
          <w:szCs w:val="32"/>
          <w:highlight w:val="none"/>
        </w:rPr>
        <w:t>个交易日内向</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进行变更报告。</w:t>
      </w:r>
      <w:r>
        <w:rPr>
          <w:rFonts w:hint="eastAsia" w:ascii="仿宋" w:hAnsi="仿宋" w:eastAsia="仿宋"/>
          <w:sz w:val="32"/>
          <w:szCs w:val="32"/>
          <w:highlight w:val="none"/>
          <w:lang w:eastAsia="zh-CN"/>
        </w:rPr>
        <w:t>乙方</w:t>
      </w:r>
      <w:r>
        <w:rPr>
          <w:rFonts w:ascii="仿宋" w:hAnsi="仿宋" w:eastAsia="仿宋"/>
          <w:sz w:val="32"/>
          <w:szCs w:val="32"/>
          <w:highlight w:val="none"/>
        </w:rPr>
        <w:t>已报告信息</w:t>
      </w:r>
      <w:r>
        <w:rPr>
          <w:rFonts w:hint="eastAsia" w:ascii="仿宋" w:hAnsi="仿宋" w:eastAsia="仿宋"/>
          <w:sz w:val="32"/>
          <w:szCs w:val="32"/>
          <w:highlight w:val="none"/>
        </w:rPr>
        <w:t>存在下列情形之一的</w:t>
      </w:r>
      <w:r>
        <w:rPr>
          <w:rFonts w:ascii="仿宋" w:hAnsi="仿宋" w:eastAsia="仿宋"/>
          <w:sz w:val="32"/>
          <w:szCs w:val="32"/>
          <w:highlight w:val="none"/>
        </w:rPr>
        <w:t>，属于重大变更：</w:t>
      </w:r>
    </w:p>
    <w:p>
      <w:pPr>
        <w:pStyle w:val="12"/>
        <w:shd w:val="clear"/>
        <w:spacing w:line="560" w:lineRule="exact"/>
        <w:ind w:firstLine="640" w:firstLineChars="0"/>
        <w:rPr>
          <w:rFonts w:ascii="仿宋" w:hAnsi="仿宋" w:eastAsia="仿宋"/>
          <w:sz w:val="32"/>
          <w:szCs w:val="32"/>
          <w:highlight w:val="none"/>
        </w:rPr>
      </w:pPr>
      <w:r>
        <w:rPr>
          <w:rFonts w:hint="eastAsia" w:ascii="仿宋" w:hAnsi="仿宋" w:eastAsia="仿宋"/>
          <w:sz w:val="32"/>
          <w:szCs w:val="32"/>
          <w:highlight w:val="none"/>
        </w:rPr>
        <w:t>（一）交易者名称、产品管理人发生变更；</w:t>
      </w:r>
    </w:p>
    <w:p>
      <w:pPr>
        <w:pStyle w:val="12"/>
        <w:shd w:val="clear"/>
        <w:spacing w:line="560" w:lineRule="exact"/>
        <w:ind w:firstLine="640" w:firstLineChars="0"/>
        <w:rPr>
          <w:rFonts w:ascii="仿宋" w:hAnsi="仿宋" w:eastAsia="仿宋"/>
          <w:sz w:val="32"/>
          <w:szCs w:val="32"/>
          <w:highlight w:val="none"/>
        </w:rPr>
      </w:pPr>
      <w:r>
        <w:rPr>
          <w:rFonts w:hint="eastAsia" w:ascii="仿宋" w:hAnsi="仿宋" w:eastAsia="仿宋"/>
          <w:sz w:val="32"/>
          <w:szCs w:val="32"/>
          <w:highlight w:val="none"/>
        </w:rPr>
        <w:t>（二）交易指令执行方式、交易软件名称、基本功能</w:t>
      </w:r>
      <w:r>
        <w:rPr>
          <w:rFonts w:hint="eastAsia" w:ascii="仿宋" w:hAnsi="仿宋" w:eastAsia="仿宋"/>
          <w:sz w:val="32"/>
          <w:szCs w:val="32"/>
          <w:highlight w:val="none"/>
          <w:lang w:eastAsia="zh-CN"/>
        </w:rPr>
        <w:t>、</w:t>
      </w:r>
      <w:r>
        <w:rPr>
          <w:rFonts w:hint="eastAsia" w:ascii="仿宋" w:hAnsi="仿宋" w:eastAsia="仿宋"/>
          <w:sz w:val="32"/>
          <w:szCs w:val="32"/>
          <w:highlight w:val="none"/>
        </w:rPr>
        <w:t>开发主体发生变更；</w:t>
      </w:r>
    </w:p>
    <w:p>
      <w:pPr>
        <w:pStyle w:val="12"/>
        <w:shd w:val="clear"/>
        <w:spacing w:line="560" w:lineRule="exact"/>
        <w:ind w:firstLine="640" w:firstLineChars="0"/>
        <w:rPr>
          <w:rFonts w:ascii="仿宋" w:hAnsi="仿宋" w:eastAsia="仿宋"/>
          <w:sz w:val="32"/>
          <w:szCs w:val="32"/>
          <w:highlight w:val="none"/>
        </w:rPr>
      </w:pPr>
      <w:r>
        <w:rPr>
          <w:rFonts w:hint="eastAsia" w:ascii="仿宋" w:hAnsi="仿宋" w:eastAsia="仿宋"/>
          <w:sz w:val="32"/>
          <w:szCs w:val="32"/>
          <w:highlight w:val="none"/>
        </w:rPr>
        <w:t>（三）停止进行程序化交易；</w:t>
      </w:r>
    </w:p>
    <w:p>
      <w:pPr>
        <w:pStyle w:val="12"/>
        <w:shd w:val="clear"/>
        <w:spacing w:line="560" w:lineRule="exact"/>
        <w:ind w:firstLine="640" w:firstLineChars="0"/>
        <w:rPr>
          <w:rFonts w:ascii="仿宋" w:hAnsi="仿宋" w:eastAsia="仿宋"/>
          <w:sz w:val="32"/>
          <w:szCs w:val="32"/>
          <w:highlight w:val="none"/>
        </w:rPr>
      </w:pPr>
      <w:r>
        <w:rPr>
          <w:rFonts w:hint="eastAsia" w:ascii="仿宋" w:hAnsi="仿宋" w:eastAsia="仿宋"/>
          <w:sz w:val="32"/>
          <w:szCs w:val="32"/>
          <w:highlight w:val="none"/>
        </w:rPr>
        <w:t>（四）期货交易所认定的其他重大变更情形。</w:t>
      </w:r>
    </w:p>
    <w:p>
      <w:pPr>
        <w:pStyle w:val="12"/>
        <w:shd w:val="clear"/>
        <w:spacing w:line="560" w:lineRule="exact"/>
        <w:ind w:firstLine="640" w:firstLineChars="0"/>
        <w:rPr>
          <w:rFonts w:ascii="仿宋" w:hAnsi="仿宋" w:eastAsia="仿宋"/>
          <w:sz w:val="32"/>
          <w:szCs w:val="32"/>
          <w:highlight w:val="none"/>
        </w:rPr>
      </w:pPr>
      <w:r>
        <w:rPr>
          <w:rFonts w:hint="eastAsia" w:ascii="仿宋" w:hAnsi="仿宋" w:eastAsia="仿宋"/>
          <w:sz w:val="32"/>
          <w:szCs w:val="32"/>
          <w:highlight w:val="none"/>
          <w:lang w:eastAsia="zh-CN"/>
        </w:rPr>
        <w:t>乙方</w:t>
      </w:r>
      <w:r>
        <w:rPr>
          <w:rFonts w:ascii="仿宋" w:hAnsi="仿宋" w:eastAsia="仿宋"/>
          <w:sz w:val="32"/>
          <w:szCs w:val="32"/>
          <w:highlight w:val="none"/>
        </w:rPr>
        <w:t>使用</w:t>
      </w:r>
      <w:r>
        <w:rPr>
          <w:rFonts w:hint="eastAsia" w:ascii="仿宋" w:hAnsi="仿宋" w:eastAsia="仿宋"/>
          <w:sz w:val="32"/>
          <w:szCs w:val="32"/>
          <w:highlight w:val="none"/>
          <w:lang w:eastAsia="zh-CN"/>
        </w:rPr>
        <w:t>甲方</w:t>
      </w:r>
      <w:r>
        <w:rPr>
          <w:rFonts w:ascii="仿宋" w:hAnsi="仿宋" w:eastAsia="仿宋"/>
          <w:sz w:val="32"/>
          <w:szCs w:val="32"/>
          <w:highlight w:val="none"/>
        </w:rPr>
        <w:t>提供的交易软件</w:t>
      </w:r>
      <w:r>
        <w:rPr>
          <w:rFonts w:hint="eastAsia" w:ascii="仿宋" w:hAnsi="仿宋" w:eastAsia="仿宋"/>
          <w:sz w:val="32"/>
          <w:szCs w:val="32"/>
          <w:highlight w:val="none"/>
        </w:rPr>
        <w:t>从事</w:t>
      </w:r>
      <w:r>
        <w:rPr>
          <w:rFonts w:ascii="仿宋" w:hAnsi="仿宋" w:eastAsia="仿宋"/>
          <w:sz w:val="32"/>
          <w:szCs w:val="32"/>
          <w:highlight w:val="none"/>
        </w:rPr>
        <w:t>程序化交易的，</w:t>
      </w:r>
      <w:r>
        <w:rPr>
          <w:rFonts w:hint="eastAsia" w:ascii="仿宋" w:hAnsi="仿宋" w:eastAsia="仿宋"/>
          <w:sz w:val="32"/>
          <w:szCs w:val="32"/>
          <w:highlight w:val="none"/>
        </w:rPr>
        <w:t>交易软件名称、基本功能</w:t>
      </w:r>
      <w:r>
        <w:rPr>
          <w:rFonts w:hint="eastAsia" w:ascii="仿宋" w:hAnsi="仿宋" w:eastAsia="仿宋"/>
          <w:sz w:val="32"/>
          <w:szCs w:val="32"/>
          <w:highlight w:val="none"/>
          <w:lang w:eastAsia="zh-CN"/>
        </w:rPr>
        <w:t>、</w:t>
      </w:r>
      <w:r>
        <w:rPr>
          <w:rFonts w:hint="eastAsia" w:ascii="仿宋" w:hAnsi="仿宋" w:eastAsia="仿宋"/>
          <w:sz w:val="32"/>
          <w:szCs w:val="32"/>
          <w:highlight w:val="none"/>
        </w:rPr>
        <w:t>开发主体发生变更时，变更的有关信息应当由</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提供，</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应当确保所提供的信息真实、准确、完整。</w:t>
      </w:r>
    </w:p>
    <w:p>
      <w:pPr>
        <w:numPr>
          <w:ilvl w:val="0"/>
          <w:numId w:val="2"/>
        </w:numPr>
        <w:shd w:val="clear"/>
        <w:spacing w:line="60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 </w:t>
      </w:r>
      <w:r>
        <w:rPr>
          <w:rFonts w:hint="eastAsia" w:ascii="仿宋" w:hAnsi="仿宋" w:eastAsia="仿宋"/>
          <w:sz w:val="32"/>
          <w:szCs w:val="32"/>
          <w:highlight w:val="none"/>
          <w:lang w:eastAsia="zh-CN"/>
        </w:rPr>
        <w:t>乙方</w:t>
      </w:r>
      <w:r>
        <w:rPr>
          <w:rFonts w:hint="eastAsia" w:ascii="仿宋" w:hAnsi="仿宋" w:eastAsia="仿宋"/>
          <w:sz w:val="32"/>
          <w:szCs w:val="32"/>
          <w:highlight w:val="none"/>
          <w:lang w:val="en-US" w:eastAsia="zh-CN"/>
        </w:rPr>
        <w:t>被期货交易所认定为</w:t>
      </w:r>
      <w:r>
        <w:rPr>
          <w:rFonts w:hint="eastAsia" w:ascii="仿宋" w:hAnsi="仿宋" w:eastAsia="仿宋"/>
          <w:sz w:val="32"/>
          <w:szCs w:val="32"/>
          <w:highlight w:val="none"/>
        </w:rPr>
        <w:t>高频交易</w:t>
      </w:r>
      <w:r>
        <w:rPr>
          <w:rFonts w:hint="eastAsia" w:ascii="仿宋" w:hAnsi="仿宋" w:eastAsia="仿宋"/>
          <w:sz w:val="32"/>
          <w:szCs w:val="32"/>
          <w:highlight w:val="none"/>
          <w:lang w:val="en-US" w:eastAsia="zh-CN"/>
        </w:rPr>
        <w:t>者</w:t>
      </w:r>
      <w:r>
        <w:rPr>
          <w:rFonts w:hint="eastAsia" w:ascii="仿宋" w:hAnsi="仿宋" w:eastAsia="仿宋"/>
          <w:sz w:val="32"/>
          <w:szCs w:val="32"/>
          <w:highlight w:val="none"/>
        </w:rPr>
        <w:t>的，除</w:t>
      </w:r>
      <w:r>
        <w:rPr>
          <w:rFonts w:hint="eastAsia" w:ascii="仿宋" w:hAnsi="仿宋" w:eastAsia="仿宋"/>
          <w:sz w:val="32"/>
          <w:szCs w:val="32"/>
          <w:highlight w:val="none"/>
          <w:lang w:val="en-US" w:eastAsia="zh-CN"/>
        </w:rPr>
        <w:t>须履行</w:t>
      </w:r>
      <w:r>
        <w:rPr>
          <w:rFonts w:hint="eastAsia" w:ascii="仿宋" w:hAnsi="仿宋" w:eastAsia="仿宋"/>
          <w:sz w:val="32"/>
          <w:szCs w:val="32"/>
          <w:highlight w:val="none"/>
        </w:rPr>
        <w:t>本协议第</w:t>
      </w:r>
      <w:r>
        <w:rPr>
          <w:rFonts w:hint="eastAsia" w:ascii="仿宋" w:hAnsi="仿宋" w:eastAsia="仿宋"/>
          <w:sz w:val="32"/>
          <w:szCs w:val="32"/>
          <w:highlight w:val="none"/>
          <w:lang w:val="en-US" w:eastAsia="zh-CN"/>
        </w:rPr>
        <w:t>五</w:t>
      </w:r>
      <w:r>
        <w:rPr>
          <w:rFonts w:hint="eastAsia" w:ascii="仿宋" w:hAnsi="仿宋" w:eastAsia="仿宋"/>
          <w:sz w:val="32"/>
          <w:szCs w:val="32"/>
          <w:highlight w:val="none"/>
        </w:rPr>
        <w:t>条</w:t>
      </w:r>
      <w:r>
        <w:rPr>
          <w:rFonts w:hint="eastAsia" w:ascii="仿宋" w:hAnsi="仿宋" w:eastAsia="仿宋"/>
          <w:sz w:val="32"/>
          <w:szCs w:val="32"/>
          <w:highlight w:val="none"/>
          <w:lang w:val="en-US" w:eastAsia="zh-CN"/>
        </w:rPr>
        <w:t>的报告义务</w:t>
      </w:r>
      <w:r>
        <w:rPr>
          <w:rFonts w:hint="eastAsia" w:ascii="仿宋" w:hAnsi="仿宋" w:eastAsia="仿宋"/>
          <w:sz w:val="32"/>
          <w:szCs w:val="32"/>
          <w:highlight w:val="none"/>
        </w:rPr>
        <w:t>外</w:t>
      </w:r>
      <w:r>
        <w:rPr>
          <w:rFonts w:ascii="仿宋" w:hAnsi="仿宋" w:eastAsia="仿宋"/>
          <w:sz w:val="32"/>
          <w:szCs w:val="32"/>
          <w:highlight w:val="none"/>
        </w:rPr>
        <w:t>，</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已报告的交易策略类型、最高报撤单频率、单日最高报撤单笔数发生变更时，还应当在</w:t>
      </w:r>
      <w:r>
        <w:rPr>
          <w:rFonts w:hint="eastAsia" w:ascii="仿宋" w:hAnsi="仿宋" w:eastAsia="仿宋"/>
          <w:sz w:val="32"/>
          <w:szCs w:val="32"/>
          <w:highlight w:val="none"/>
          <w:lang w:val="en-US" w:eastAsia="zh-CN"/>
        </w:rPr>
        <w:t>变更发生后【25】</w:t>
      </w:r>
      <w:r>
        <w:rPr>
          <w:rFonts w:hint="eastAsia" w:ascii="仿宋" w:hAnsi="仿宋" w:eastAsia="仿宋"/>
          <w:sz w:val="32"/>
          <w:szCs w:val="32"/>
          <w:highlight w:val="none"/>
        </w:rPr>
        <w:t>个交易日内向</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进行变更报告。</w:t>
      </w:r>
    </w:p>
    <w:bookmarkEnd w:id="2"/>
    <w:p>
      <w:pPr>
        <w:numPr>
          <w:ilvl w:val="0"/>
          <w:numId w:val="2"/>
        </w:numPr>
        <w:shd w:val="clear"/>
        <w:spacing w:line="60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 </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有权</w:t>
      </w:r>
      <w:r>
        <w:rPr>
          <w:rFonts w:hint="eastAsia" w:ascii="仿宋" w:hAnsi="仿宋" w:eastAsia="仿宋"/>
          <w:sz w:val="32"/>
          <w:szCs w:val="32"/>
          <w:highlight w:val="none"/>
          <w:lang w:val="en-US" w:eastAsia="zh-CN"/>
        </w:rPr>
        <w:t>定期或者不定期</w:t>
      </w:r>
      <w:r>
        <w:rPr>
          <w:rFonts w:hint="eastAsia" w:ascii="仿宋" w:hAnsi="仿宋" w:eastAsia="仿宋"/>
          <w:sz w:val="32"/>
          <w:szCs w:val="32"/>
          <w:highlight w:val="none"/>
        </w:rPr>
        <w:t>对</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从事程序化交易报告的信息进行核查，包括但不限于对</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身份进行核查，对账户交易信息和交易软件信息等进行核查</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乙方应当配合</w:t>
      </w:r>
      <w:r>
        <w:rPr>
          <w:rFonts w:hint="eastAsia" w:ascii="仿宋" w:hAnsi="仿宋" w:eastAsia="仿宋"/>
          <w:sz w:val="32"/>
          <w:szCs w:val="32"/>
          <w:highlight w:val="none"/>
        </w:rPr>
        <w:t>。</w:t>
      </w:r>
    </w:p>
    <w:p>
      <w:pPr>
        <w:numPr>
          <w:ilvl w:val="0"/>
          <w:numId w:val="2"/>
        </w:numPr>
        <w:shd w:val="clear"/>
        <w:spacing w:line="60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 </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应当对</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从事程序化交易报告的信息</w:t>
      </w:r>
      <w:r>
        <w:rPr>
          <w:rFonts w:hint="eastAsia" w:ascii="仿宋" w:hAnsi="仿宋" w:eastAsia="仿宋"/>
          <w:sz w:val="32"/>
          <w:szCs w:val="32"/>
          <w:highlight w:val="none"/>
          <w:lang w:val="en-US" w:eastAsia="zh-CN"/>
        </w:rPr>
        <w:t>和配合核查提供的信息</w:t>
      </w:r>
      <w:r>
        <w:rPr>
          <w:rFonts w:hint="eastAsia" w:ascii="仿宋" w:hAnsi="仿宋" w:eastAsia="仿宋"/>
          <w:sz w:val="32"/>
          <w:szCs w:val="32"/>
          <w:highlight w:val="none"/>
        </w:rPr>
        <w:t>承担保密义务，不得非法买卖、提供、公开或者以其他不正当手段使用</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报告</w:t>
      </w:r>
      <w:r>
        <w:rPr>
          <w:rFonts w:hint="eastAsia" w:ascii="仿宋" w:hAnsi="仿宋" w:eastAsia="仿宋"/>
          <w:sz w:val="32"/>
          <w:szCs w:val="32"/>
          <w:highlight w:val="none"/>
          <w:lang w:val="en-US" w:eastAsia="zh-CN"/>
        </w:rPr>
        <w:t>和提供</w:t>
      </w:r>
      <w:r>
        <w:rPr>
          <w:rFonts w:hint="eastAsia" w:ascii="仿宋" w:hAnsi="仿宋" w:eastAsia="仿宋"/>
          <w:sz w:val="32"/>
          <w:szCs w:val="32"/>
          <w:highlight w:val="none"/>
        </w:rPr>
        <w:t>的信息，不得泄露所知悉的商业秘密等。</w:t>
      </w:r>
    </w:p>
    <w:p>
      <w:pPr>
        <w:numPr>
          <w:ilvl w:val="-1"/>
          <w:numId w:val="0"/>
        </w:numPr>
        <w:shd w:val="clear"/>
        <w:spacing w:line="600" w:lineRule="exact"/>
        <w:ind w:left="420" w:leftChars="200" w:firstLine="0" w:firstLineChars="0"/>
        <w:rPr>
          <w:rFonts w:ascii="仿宋" w:hAnsi="仿宋" w:eastAsia="仿宋"/>
          <w:sz w:val="32"/>
          <w:szCs w:val="32"/>
          <w:highlight w:val="none"/>
        </w:rPr>
      </w:pPr>
    </w:p>
    <w:p>
      <w:pPr>
        <w:pStyle w:val="12"/>
        <w:numPr>
          <w:ilvl w:val="0"/>
          <w:numId w:val="1"/>
        </w:numPr>
        <w:shd w:val="clear"/>
        <w:spacing w:line="560" w:lineRule="exact"/>
        <w:ind w:firstLineChars="0"/>
        <w:jc w:val="center"/>
        <w:rPr>
          <w:rFonts w:ascii="黑体" w:hAnsi="黑体" w:eastAsia="黑体"/>
          <w:sz w:val="32"/>
          <w:szCs w:val="32"/>
          <w:highlight w:val="none"/>
        </w:rPr>
      </w:pPr>
      <w:r>
        <w:rPr>
          <w:rFonts w:hint="eastAsia" w:ascii="黑体" w:hAnsi="黑体" w:eastAsia="黑体"/>
          <w:sz w:val="32"/>
          <w:szCs w:val="32"/>
          <w:highlight w:val="none"/>
        </w:rPr>
        <w:t>系统接入</w:t>
      </w:r>
    </w:p>
    <w:p>
      <w:pPr>
        <w:numPr>
          <w:ilvl w:val="0"/>
          <w:numId w:val="2"/>
        </w:numPr>
        <w:shd w:val="clear"/>
        <w:spacing w:line="60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 </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从事程序化交易需要</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提供交易信息系统外部接入服务的，甲乙双方应当遵守中国证监会有关规定和期货交易所、中国期货业协会业务规则。</w:t>
      </w:r>
    </w:p>
    <w:p>
      <w:pPr>
        <w:numPr>
          <w:ilvl w:val="0"/>
          <w:numId w:val="2"/>
        </w:numPr>
        <w:shd w:val="clear"/>
        <w:spacing w:line="600" w:lineRule="exact"/>
        <w:ind w:left="0"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 </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应当确保用于程序化交易的技术系统符合中国证监会、期货交易所</w:t>
      </w:r>
      <w:r>
        <w:rPr>
          <w:rFonts w:hint="eastAsia" w:ascii="仿宋" w:hAnsi="仿宋" w:eastAsia="仿宋"/>
          <w:sz w:val="32"/>
          <w:szCs w:val="32"/>
          <w:highlight w:val="none"/>
          <w:lang w:val="en-US" w:eastAsia="zh-CN"/>
        </w:rPr>
        <w:t>、中国期货业协会</w:t>
      </w:r>
      <w:r>
        <w:rPr>
          <w:rFonts w:hint="default" w:ascii="仿宋" w:hAnsi="仿宋" w:eastAsia="仿宋"/>
          <w:sz w:val="32"/>
          <w:szCs w:val="32"/>
          <w:highlight w:val="none"/>
          <w:lang w:val="en-US"/>
        </w:rPr>
        <w:t>规定和</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要求，具备有效的异常监测、阈值管理、错误防范、应急处置、日志记录等功能，并积极采取风险控制措施，防范网络和信息安全等风险。</w:t>
      </w:r>
    </w:p>
    <w:p>
      <w:pPr>
        <w:numPr>
          <w:ilvl w:val="0"/>
          <w:numId w:val="2"/>
        </w:numPr>
        <w:shd w:val="clear"/>
        <w:spacing w:line="60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 </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应当确保使用的交易信息系统符合中国证监会</w:t>
      </w:r>
      <w:r>
        <w:rPr>
          <w:rFonts w:hint="eastAsia" w:ascii="仿宋" w:hAnsi="仿宋" w:eastAsia="仿宋"/>
          <w:sz w:val="32"/>
          <w:szCs w:val="32"/>
          <w:highlight w:val="none"/>
          <w:lang w:eastAsia="zh-CN"/>
        </w:rPr>
        <w:t>、</w:t>
      </w:r>
      <w:r>
        <w:rPr>
          <w:rFonts w:hint="eastAsia" w:ascii="仿宋" w:hAnsi="仿宋" w:eastAsia="仿宋"/>
          <w:sz w:val="32"/>
          <w:szCs w:val="32"/>
          <w:highlight w:val="none"/>
        </w:rPr>
        <w:t>期货交易所</w:t>
      </w:r>
      <w:r>
        <w:rPr>
          <w:rFonts w:hint="eastAsia" w:ascii="仿宋" w:hAnsi="仿宋" w:eastAsia="仿宋"/>
          <w:sz w:val="32"/>
          <w:szCs w:val="32"/>
          <w:highlight w:val="none"/>
          <w:lang w:val="en-US" w:eastAsia="zh-CN"/>
        </w:rPr>
        <w:t>和中国期货业协会</w:t>
      </w:r>
      <w:r>
        <w:rPr>
          <w:rFonts w:hint="eastAsia" w:ascii="仿宋" w:hAnsi="仿宋" w:eastAsia="仿宋"/>
          <w:sz w:val="32"/>
          <w:szCs w:val="32"/>
          <w:highlight w:val="none"/>
        </w:rPr>
        <w:t>规定，具备有效的认证管理、验资验仓、权限控制、异常监测、阈值管理、错误</w:t>
      </w:r>
      <w:r>
        <w:rPr>
          <w:rFonts w:ascii="仿宋" w:hAnsi="仿宋" w:eastAsia="仿宋"/>
          <w:sz w:val="32"/>
          <w:szCs w:val="32"/>
          <w:highlight w:val="none"/>
        </w:rPr>
        <w:t>处理</w:t>
      </w:r>
      <w:r>
        <w:rPr>
          <w:rFonts w:hint="eastAsia" w:ascii="仿宋" w:hAnsi="仿宋" w:eastAsia="仿宋"/>
          <w:sz w:val="32"/>
          <w:szCs w:val="32"/>
          <w:highlight w:val="none"/>
        </w:rPr>
        <w:t>、应急处置、日志记录等功能。</w:t>
      </w:r>
    </w:p>
    <w:p>
      <w:pPr>
        <w:numPr>
          <w:ilvl w:val="0"/>
          <w:numId w:val="2"/>
        </w:numPr>
        <w:shd w:val="clear"/>
        <w:spacing w:line="60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 </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用于程序化交易的技术系统在接入</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交易信息系统前，</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应当</w:t>
      </w:r>
      <w:r>
        <w:rPr>
          <w:rFonts w:hint="eastAsia" w:ascii="仿宋" w:hAnsi="仿宋" w:eastAsia="仿宋"/>
          <w:sz w:val="32"/>
          <w:szCs w:val="32"/>
          <w:highlight w:val="none"/>
          <w:lang w:val="en-US" w:eastAsia="zh-CN"/>
        </w:rPr>
        <w:t>自行或者委托第三方机构</w:t>
      </w:r>
      <w:r>
        <w:rPr>
          <w:rFonts w:hint="eastAsia" w:ascii="仿宋" w:hAnsi="仿宋" w:eastAsia="仿宋"/>
          <w:sz w:val="32"/>
          <w:szCs w:val="32"/>
          <w:highlight w:val="none"/>
        </w:rPr>
        <w:t>对</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技术系统进行测试，</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应当配合。</w:t>
      </w:r>
    </w:p>
    <w:p>
      <w:pPr>
        <w:numPr>
          <w:ilvl w:val="0"/>
          <w:numId w:val="2"/>
        </w:numPr>
        <w:shd w:val="clea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val="en-US" w:eastAsia="zh-CN"/>
        </w:rPr>
        <w:t xml:space="preserve"> 乙</w:t>
      </w:r>
      <w:r>
        <w:rPr>
          <w:rFonts w:hint="eastAsia" w:ascii="仿宋" w:hAnsi="仿宋" w:eastAsia="仿宋"/>
          <w:sz w:val="32"/>
          <w:szCs w:val="32"/>
          <w:highlight w:val="none"/>
        </w:rPr>
        <w:t>方不得利用系统对接从事配资、非法经营期货业务等违法违规活动，不得招揽交易者或者处理第三方交易指令，不得转让、出借自身技术系统或者为第三方提供系统外部接入。</w:t>
      </w:r>
    </w:p>
    <w:p>
      <w:pPr>
        <w:numPr>
          <w:ilvl w:val="0"/>
          <w:numId w:val="2"/>
        </w:numPr>
        <w:shd w:val="clear"/>
        <w:spacing w:line="60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 </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用于程序化交易的技术系统发生网络和信息安全等风险，可能</w:t>
      </w:r>
      <w:r>
        <w:rPr>
          <w:rFonts w:hint="eastAsia" w:ascii="仿宋" w:hAnsi="仿宋" w:eastAsia="仿宋"/>
          <w:sz w:val="32"/>
          <w:szCs w:val="32"/>
          <w:highlight w:val="none"/>
          <w:lang w:val="en-US" w:eastAsia="zh-CN"/>
        </w:rPr>
        <w:t>存在</w:t>
      </w:r>
      <w:r>
        <w:rPr>
          <w:rFonts w:hint="eastAsia" w:ascii="仿宋" w:hAnsi="仿宋" w:eastAsia="仿宋"/>
          <w:sz w:val="32"/>
          <w:szCs w:val="32"/>
          <w:highlight w:val="none"/>
        </w:rPr>
        <w:t>风险传导、影响期货交易所系统安全</w:t>
      </w:r>
      <w:r>
        <w:rPr>
          <w:rFonts w:hint="eastAsia" w:ascii="仿宋" w:hAnsi="仿宋" w:eastAsia="仿宋"/>
          <w:sz w:val="32"/>
          <w:szCs w:val="32"/>
          <w:highlight w:val="none"/>
          <w:lang w:val="en-US" w:eastAsia="zh-CN"/>
        </w:rPr>
        <w:t>或者</w:t>
      </w:r>
      <w:r>
        <w:rPr>
          <w:rFonts w:hint="eastAsia" w:ascii="仿宋" w:hAnsi="仿宋" w:eastAsia="仿宋"/>
          <w:sz w:val="32"/>
          <w:szCs w:val="32"/>
          <w:highlight w:val="none"/>
        </w:rPr>
        <w:t>正常交易秩序、侵害其他交易者的合法权益等情形的，</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有权采取暂停系统接入等措施。</w:t>
      </w:r>
    </w:p>
    <w:p>
      <w:pPr>
        <w:numPr>
          <w:ilvl w:val="0"/>
          <w:numId w:val="0"/>
        </w:numPr>
        <w:shd w:val="clear"/>
        <w:spacing w:line="600" w:lineRule="exact"/>
        <w:ind w:leftChars="200"/>
        <w:rPr>
          <w:rFonts w:ascii="仿宋" w:hAnsi="仿宋" w:eastAsia="仿宋"/>
          <w:sz w:val="32"/>
          <w:szCs w:val="32"/>
          <w:highlight w:val="none"/>
        </w:rPr>
      </w:pPr>
    </w:p>
    <w:p>
      <w:pPr>
        <w:pStyle w:val="12"/>
        <w:numPr>
          <w:ilvl w:val="0"/>
          <w:numId w:val="1"/>
        </w:numPr>
        <w:shd w:val="clear"/>
        <w:spacing w:line="560" w:lineRule="exact"/>
        <w:ind w:firstLineChars="0"/>
        <w:jc w:val="center"/>
        <w:rPr>
          <w:rFonts w:ascii="黑体" w:hAnsi="黑体" w:eastAsia="黑体"/>
          <w:sz w:val="32"/>
          <w:szCs w:val="32"/>
          <w:highlight w:val="none"/>
        </w:rPr>
      </w:pPr>
      <w:r>
        <w:rPr>
          <w:rFonts w:ascii="黑体" w:hAnsi="黑体" w:eastAsia="黑体"/>
          <w:sz w:val="32"/>
          <w:szCs w:val="32"/>
          <w:highlight w:val="none"/>
        </w:rPr>
        <w:t>交易行为</w:t>
      </w:r>
      <w:r>
        <w:rPr>
          <w:rFonts w:hint="eastAsia" w:ascii="黑体" w:hAnsi="黑体" w:eastAsia="黑体"/>
          <w:sz w:val="32"/>
          <w:szCs w:val="32"/>
          <w:highlight w:val="none"/>
        </w:rPr>
        <w:t>管理</w:t>
      </w:r>
    </w:p>
    <w:p>
      <w:pPr>
        <w:numPr>
          <w:ilvl w:val="0"/>
          <w:numId w:val="2"/>
        </w:numPr>
        <w:shd w:val="clear"/>
        <w:spacing w:line="600" w:lineRule="exact"/>
        <w:ind w:firstLine="643" w:firstLineChars="200"/>
        <w:rPr>
          <w:rFonts w:hint="eastAsia" w:ascii="仿宋" w:hAnsi="仿宋" w:eastAsia="仿宋" w:cs="仿宋"/>
          <w:sz w:val="32"/>
          <w:szCs w:val="32"/>
          <w:highlight w:val="none"/>
        </w:rPr>
      </w:pPr>
      <w:r>
        <w:rPr>
          <w:rFonts w:hint="eastAsia" w:ascii="仿宋" w:hAnsi="仿宋" w:eastAsia="仿宋"/>
          <w:b/>
          <w:bCs/>
          <w:sz w:val="32"/>
          <w:szCs w:val="32"/>
          <w:highlight w:val="none"/>
        </w:rPr>
        <w:t xml:space="preserve"> </w:t>
      </w:r>
      <w:r>
        <w:rPr>
          <w:rFonts w:hint="eastAsia" w:ascii="仿宋" w:hAnsi="仿宋" w:eastAsia="仿宋" w:cs="仿宋"/>
          <w:sz w:val="32"/>
          <w:szCs w:val="32"/>
          <w:highlight w:val="none"/>
          <w:lang w:eastAsia="zh-CN"/>
        </w:rPr>
        <w:t>乙方</w:t>
      </w:r>
      <w:r>
        <w:rPr>
          <w:rFonts w:hint="eastAsia" w:ascii="仿宋" w:hAnsi="仿宋" w:eastAsia="仿宋" w:cs="仿宋"/>
          <w:sz w:val="32"/>
          <w:szCs w:val="32"/>
          <w:highlight w:val="none"/>
        </w:rPr>
        <w:t>应当遵守有关法律法规、监管规定、期货交易所和中国期货业协会业务规则及本协议约定，依法合规从事程序化交易，遵循公平原则，不得影响期货交易所系统安全和</w:t>
      </w:r>
      <w:r>
        <w:rPr>
          <w:rFonts w:hint="eastAsia" w:ascii="仿宋" w:hAnsi="仿宋" w:eastAsia="仿宋" w:cs="仿宋"/>
          <w:sz w:val="32"/>
          <w:szCs w:val="32"/>
          <w:highlight w:val="none"/>
          <w:lang w:val="en-US"/>
        </w:rPr>
        <w:t>正常交易秩序</w:t>
      </w:r>
      <w:r>
        <w:rPr>
          <w:rFonts w:hint="eastAsia" w:ascii="仿宋" w:hAnsi="仿宋" w:eastAsia="仿宋" w:cs="仿宋"/>
          <w:sz w:val="32"/>
          <w:szCs w:val="32"/>
          <w:highlight w:val="none"/>
        </w:rPr>
        <w:t>，不得侵害其他交易者的合法权益。</w:t>
      </w:r>
    </w:p>
    <w:p>
      <w:pPr>
        <w:pStyle w:val="12"/>
        <w:numPr>
          <w:ilvl w:val="255"/>
          <w:numId w:val="0"/>
        </w:numPr>
        <w:shd w:val="clear"/>
        <w:spacing w:line="560" w:lineRule="exact"/>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乙方</w:t>
      </w:r>
      <w:r>
        <w:rPr>
          <w:rFonts w:hint="eastAsia" w:ascii="仿宋" w:hAnsi="仿宋" w:eastAsia="仿宋" w:cs="仿宋"/>
          <w:sz w:val="32"/>
          <w:szCs w:val="32"/>
          <w:highlight w:val="none"/>
        </w:rPr>
        <w:t>为法人或者非法人组织的，应当建立并有效执行程序化交易内部控制、风险管理、合规管理等制度。</w:t>
      </w:r>
      <w:r>
        <w:rPr>
          <w:rFonts w:hint="eastAsia" w:ascii="仿宋" w:hAnsi="仿宋" w:eastAsia="仿宋" w:cs="仿宋"/>
          <w:sz w:val="32"/>
          <w:szCs w:val="32"/>
          <w:highlight w:val="none"/>
          <w:lang w:eastAsia="zh-CN"/>
        </w:rPr>
        <w:t>乙方</w:t>
      </w:r>
      <w:r>
        <w:rPr>
          <w:rFonts w:hint="eastAsia" w:ascii="仿宋" w:hAnsi="仿宋" w:eastAsia="仿宋" w:cs="仿宋"/>
          <w:sz w:val="32"/>
          <w:szCs w:val="32"/>
          <w:highlight w:val="none"/>
        </w:rPr>
        <w:t>负责合规和风险管理的责任人员应当对程序化交易的合法合规性、风险管理有效性进行监督和检查，并</w:t>
      </w:r>
      <w:r>
        <w:rPr>
          <w:rFonts w:hint="eastAsia" w:ascii="仿宋" w:hAnsi="仿宋" w:eastAsia="仿宋" w:cs="仿宋"/>
          <w:sz w:val="32"/>
          <w:szCs w:val="32"/>
          <w:highlight w:val="none"/>
          <w:lang w:val="en-US" w:eastAsia="zh-CN"/>
        </w:rPr>
        <w:t>符合《管理规定》的任职要求</w:t>
      </w:r>
      <w:r>
        <w:rPr>
          <w:rFonts w:hint="eastAsia" w:ascii="仿宋" w:hAnsi="仿宋" w:eastAsia="仿宋" w:cs="仿宋"/>
          <w:sz w:val="32"/>
          <w:szCs w:val="32"/>
          <w:highlight w:val="none"/>
        </w:rPr>
        <w:t>。</w:t>
      </w:r>
    </w:p>
    <w:p>
      <w:pPr>
        <w:numPr>
          <w:ilvl w:val="0"/>
          <w:numId w:val="2"/>
        </w:numPr>
        <w:shd w:val="clear"/>
        <w:spacing w:line="60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 </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有权监控</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程序化交易行为，按照期货交易所规定对</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程序化交易委托指令进行审核，识别、管理</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异常交易行为，并</w:t>
      </w:r>
      <w:r>
        <w:rPr>
          <w:rFonts w:hint="eastAsia" w:ascii="仿宋" w:hAnsi="仿宋" w:eastAsia="仿宋"/>
          <w:sz w:val="32"/>
          <w:szCs w:val="32"/>
          <w:highlight w:val="none"/>
          <w:lang w:val="en-US" w:eastAsia="zh-CN"/>
        </w:rPr>
        <w:t>配合</w:t>
      </w:r>
      <w:r>
        <w:rPr>
          <w:rFonts w:hint="eastAsia" w:ascii="仿宋" w:hAnsi="仿宋" w:eastAsia="仿宋"/>
          <w:sz w:val="32"/>
          <w:szCs w:val="32"/>
          <w:highlight w:val="none"/>
        </w:rPr>
        <w:t>期货交易所采取相关措施。</w:t>
      </w:r>
    </w:p>
    <w:p>
      <w:pPr>
        <w:numPr>
          <w:ilvl w:val="0"/>
          <w:numId w:val="2"/>
        </w:numPr>
        <w:shd w:val="clear"/>
        <w:spacing w:line="60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 </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存在下列行为的，</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有权拒绝继续接受</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开仓委托及按照</w:t>
      </w:r>
      <w:r>
        <w:rPr>
          <w:rFonts w:hint="eastAsia" w:ascii="仿宋" w:hAnsi="仿宋" w:eastAsia="仿宋"/>
          <w:sz w:val="32"/>
          <w:szCs w:val="32"/>
          <w:highlight w:val="none"/>
          <w:lang w:val="en-US" w:eastAsia="zh-CN"/>
        </w:rPr>
        <w:t>中国证监会、</w:t>
      </w:r>
      <w:r>
        <w:rPr>
          <w:rFonts w:hint="eastAsia" w:ascii="仿宋" w:hAnsi="仿宋" w:eastAsia="仿宋"/>
          <w:sz w:val="32"/>
          <w:szCs w:val="32"/>
          <w:highlight w:val="none"/>
        </w:rPr>
        <w:t>期货交易所</w:t>
      </w:r>
      <w:r>
        <w:rPr>
          <w:rFonts w:hint="eastAsia" w:ascii="仿宋" w:hAnsi="仿宋" w:eastAsia="仿宋"/>
          <w:sz w:val="32"/>
          <w:szCs w:val="32"/>
          <w:highlight w:val="none"/>
          <w:lang w:val="en-US" w:eastAsia="zh-CN"/>
        </w:rPr>
        <w:t>和中国期货业协会</w:t>
      </w:r>
      <w:r>
        <w:rPr>
          <w:rFonts w:hint="eastAsia" w:ascii="仿宋" w:hAnsi="仿宋" w:eastAsia="仿宋"/>
          <w:sz w:val="32"/>
          <w:szCs w:val="32"/>
          <w:highlight w:val="none"/>
        </w:rPr>
        <w:t>规定采取相关措施：</w:t>
      </w:r>
    </w:p>
    <w:p>
      <w:pPr>
        <w:pStyle w:val="12"/>
        <w:shd w:val="clear"/>
        <w:spacing w:line="560" w:lineRule="exact"/>
        <w:ind w:firstLine="640"/>
        <w:rPr>
          <w:rFonts w:ascii="仿宋" w:hAnsi="仿宋" w:eastAsia="仿宋"/>
          <w:sz w:val="32"/>
          <w:szCs w:val="32"/>
          <w:highlight w:val="none"/>
        </w:rPr>
      </w:pPr>
      <w:r>
        <w:rPr>
          <w:rFonts w:hint="eastAsia" w:ascii="仿宋" w:hAnsi="仿宋" w:eastAsia="仿宋"/>
          <w:sz w:val="32"/>
          <w:szCs w:val="32"/>
          <w:highlight w:val="none"/>
        </w:rPr>
        <w:t>（一）</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拒不履行或者未真实、准确、完整、及时履行报告或者变更报告义务，经</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督促</w:t>
      </w:r>
      <w:r>
        <w:rPr>
          <w:rFonts w:hint="default" w:ascii="仿宋" w:hAnsi="仿宋" w:eastAsia="仿宋"/>
          <w:sz w:val="32"/>
          <w:szCs w:val="32"/>
          <w:highlight w:val="none"/>
          <w:lang w:val="en-US"/>
        </w:rPr>
        <w:t>仍</w:t>
      </w:r>
      <w:r>
        <w:rPr>
          <w:rFonts w:hint="eastAsia" w:ascii="仿宋" w:hAnsi="仿宋" w:eastAsia="仿宋"/>
          <w:sz w:val="32"/>
          <w:szCs w:val="32"/>
          <w:highlight w:val="none"/>
        </w:rPr>
        <w:t>不</w:t>
      </w:r>
      <w:r>
        <w:rPr>
          <w:rFonts w:hint="eastAsia" w:ascii="仿宋" w:hAnsi="仿宋" w:eastAsia="仿宋"/>
          <w:sz w:val="32"/>
          <w:szCs w:val="32"/>
          <w:highlight w:val="none"/>
          <w:lang w:val="en-US" w:eastAsia="zh-CN"/>
        </w:rPr>
        <w:t>及时</w:t>
      </w:r>
      <w:r>
        <w:rPr>
          <w:rFonts w:hint="eastAsia" w:ascii="仿宋" w:hAnsi="仿宋" w:eastAsia="仿宋"/>
          <w:sz w:val="32"/>
          <w:szCs w:val="32"/>
          <w:highlight w:val="none"/>
        </w:rPr>
        <w:t>改正；</w:t>
      </w:r>
    </w:p>
    <w:p>
      <w:pPr>
        <w:pStyle w:val="12"/>
        <w:shd w:val="clear"/>
        <w:spacing w:line="560" w:lineRule="exact"/>
        <w:ind w:firstLine="640"/>
        <w:rPr>
          <w:rFonts w:ascii="仿宋" w:hAnsi="仿宋" w:eastAsia="仿宋"/>
          <w:sz w:val="32"/>
          <w:szCs w:val="32"/>
          <w:highlight w:val="none"/>
        </w:rPr>
      </w:pPr>
      <w:r>
        <w:rPr>
          <w:rFonts w:hint="eastAsia" w:ascii="仿宋" w:hAnsi="仿宋" w:eastAsia="仿宋"/>
          <w:sz w:val="32"/>
          <w:szCs w:val="32"/>
          <w:highlight w:val="none"/>
        </w:rPr>
        <w:t>（二）</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拒绝接受</w:t>
      </w:r>
      <w:r>
        <w:rPr>
          <w:rFonts w:hint="eastAsia" w:ascii="仿宋" w:hAnsi="仿宋" w:eastAsia="仿宋"/>
          <w:sz w:val="32"/>
          <w:szCs w:val="32"/>
          <w:highlight w:val="none"/>
          <w:lang w:val="en-US" w:eastAsia="zh-CN"/>
        </w:rPr>
        <w:t>或者不配合</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有关程序化交易的核查；</w:t>
      </w:r>
    </w:p>
    <w:p>
      <w:pPr>
        <w:pStyle w:val="12"/>
        <w:shd w:val="clear"/>
        <w:spacing w:line="560" w:lineRule="exact"/>
        <w:ind w:firstLine="640"/>
        <w:rPr>
          <w:rFonts w:ascii="仿宋" w:hAnsi="仿宋" w:eastAsia="仿宋"/>
          <w:sz w:val="32"/>
          <w:szCs w:val="32"/>
          <w:highlight w:val="none"/>
        </w:rPr>
      </w:pPr>
      <w:r>
        <w:rPr>
          <w:rFonts w:hint="eastAsia" w:ascii="仿宋" w:hAnsi="仿宋" w:eastAsia="仿宋"/>
          <w:sz w:val="32"/>
          <w:szCs w:val="32"/>
          <w:highlight w:val="none"/>
        </w:rPr>
        <w:t>（三）</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实际用于程序化交易的技术系统与</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测试的系统不一致；</w:t>
      </w:r>
    </w:p>
    <w:p>
      <w:pPr>
        <w:pStyle w:val="12"/>
        <w:shd w:val="clear"/>
        <w:spacing w:line="560" w:lineRule="exact"/>
        <w:ind w:firstLine="640"/>
        <w:rPr>
          <w:rFonts w:ascii="仿宋" w:hAnsi="仿宋" w:eastAsia="仿宋"/>
          <w:sz w:val="32"/>
          <w:szCs w:val="32"/>
          <w:highlight w:val="none"/>
        </w:rPr>
      </w:pPr>
      <w:r>
        <w:rPr>
          <w:rFonts w:hint="eastAsia" w:ascii="仿宋" w:hAnsi="仿宋" w:eastAsia="仿宋"/>
          <w:sz w:val="32"/>
          <w:szCs w:val="32"/>
          <w:highlight w:val="none"/>
        </w:rPr>
        <w:t>（四）</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利用系统对接</w:t>
      </w:r>
      <w:r>
        <w:rPr>
          <w:rFonts w:hint="eastAsia" w:ascii="仿宋" w:hAnsi="仿宋" w:eastAsia="仿宋"/>
          <w:sz w:val="32"/>
          <w:szCs w:val="32"/>
          <w:highlight w:val="none"/>
          <w:lang w:val="en-US" w:eastAsia="zh-CN"/>
        </w:rPr>
        <w:t>从事配资、</w:t>
      </w:r>
      <w:r>
        <w:rPr>
          <w:rFonts w:hint="eastAsia" w:ascii="仿宋" w:hAnsi="仿宋" w:eastAsia="仿宋"/>
          <w:sz w:val="32"/>
          <w:szCs w:val="32"/>
          <w:highlight w:val="none"/>
        </w:rPr>
        <w:t>非法经营期货业务，招揽交易者或者处理第三方交易指令，转让、出借自身技术系统或者为第三方提供系统外部接入；</w:t>
      </w:r>
    </w:p>
    <w:p>
      <w:pPr>
        <w:pStyle w:val="12"/>
        <w:shd w:val="clear"/>
        <w:spacing w:line="560" w:lineRule="exact"/>
        <w:ind w:firstLine="640"/>
        <w:rPr>
          <w:rFonts w:ascii="仿宋" w:hAnsi="仿宋" w:eastAsia="仿宋"/>
          <w:sz w:val="32"/>
          <w:szCs w:val="32"/>
          <w:highlight w:val="none"/>
        </w:rPr>
      </w:pPr>
      <w:r>
        <w:rPr>
          <w:rFonts w:hint="eastAsia" w:ascii="仿宋" w:hAnsi="仿宋" w:eastAsia="仿宋"/>
          <w:sz w:val="32"/>
          <w:szCs w:val="32"/>
          <w:highlight w:val="none"/>
        </w:rPr>
        <w:t>（</w:t>
      </w:r>
      <w:r>
        <w:rPr>
          <w:rFonts w:ascii="仿宋" w:hAnsi="仿宋" w:eastAsia="仿宋"/>
          <w:sz w:val="32"/>
          <w:szCs w:val="32"/>
          <w:highlight w:val="none"/>
        </w:rPr>
        <w:t>五</w:t>
      </w:r>
      <w:r>
        <w:rPr>
          <w:rFonts w:hint="eastAsia" w:ascii="仿宋" w:hAnsi="仿宋" w:eastAsia="仿宋"/>
          <w:sz w:val="32"/>
          <w:szCs w:val="32"/>
          <w:highlight w:val="none"/>
        </w:rPr>
        <w:t>）</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程序化交易可能影响期货交易所系统安全或者正常交易秩序；</w:t>
      </w:r>
    </w:p>
    <w:p>
      <w:pPr>
        <w:pStyle w:val="12"/>
        <w:shd w:val="clear"/>
        <w:spacing w:line="560" w:lineRule="exact"/>
        <w:ind w:firstLine="640"/>
        <w:rPr>
          <w:rFonts w:hint="eastAsia" w:ascii="仿宋" w:hAnsi="仿宋" w:eastAsia="仿宋"/>
          <w:sz w:val="32"/>
          <w:szCs w:val="32"/>
          <w:highlight w:val="none"/>
        </w:rPr>
      </w:pPr>
      <w:r>
        <w:rPr>
          <w:rFonts w:hint="eastAsia" w:ascii="仿宋" w:hAnsi="仿宋" w:eastAsia="仿宋"/>
          <w:sz w:val="32"/>
          <w:szCs w:val="32"/>
          <w:highlight w:val="none"/>
        </w:rPr>
        <w:t>（</w:t>
      </w:r>
      <w:r>
        <w:rPr>
          <w:rFonts w:ascii="仿宋" w:hAnsi="仿宋" w:eastAsia="仿宋"/>
          <w:sz w:val="32"/>
          <w:szCs w:val="32"/>
          <w:highlight w:val="none"/>
        </w:rPr>
        <w:t>六</w:t>
      </w:r>
      <w:r>
        <w:rPr>
          <w:rFonts w:hint="eastAsia" w:ascii="仿宋" w:hAnsi="仿宋" w:eastAsia="仿宋"/>
          <w:sz w:val="32"/>
          <w:szCs w:val="32"/>
          <w:highlight w:val="none"/>
        </w:rPr>
        <w:t>）</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程序化交易可能涉及操纵市场、内幕交易等违法违规行为；</w:t>
      </w:r>
    </w:p>
    <w:p>
      <w:pPr>
        <w:pStyle w:val="12"/>
        <w:shd w:val="clear"/>
        <w:spacing w:line="560" w:lineRule="exact"/>
        <w:ind w:firstLine="640"/>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七</w:t>
      </w:r>
      <w:r>
        <w:rPr>
          <w:rFonts w:hint="eastAsia" w:ascii="仿宋" w:hAnsi="仿宋" w:eastAsia="仿宋"/>
          <w:sz w:val="32"/>
          <w:szCs w:val="32"/>
          <w:highlight w:val="none"/>
          <w:lang w:eastAsia="zh-CN"/>
        </w:rPr>
        <w:t>）法律法规、中国证监会有关规定、期货交易所和中国期货业协会</w:t>
      </w:r>
      <w:r>
        <w:rPr>
          <w:rFonts w:hint="eastAsia" w:ascii="仿宋" w:hAnsi="仿宋" w:eastAsia="仿宋"/>
          <w:sz w:val="32"/>
          <w:szCs w:val="32"/>
          <w:highlight w:val="none"/>
          <w:lang w:val="en-US" w:eastAsia="zh-CN"/>
        </w:rPr>
        <w:t>业务</w:t>
      </w:r>
      <w:r>
        <w:rPr>
          <w:rFonts w:hint="eastAsia" w:ascii="仿宋" w:hAnsi="仿宋" w:eastAsia="仿宋"/>
          <w:sz w:val="32"/>
          <w:szCs w:val="32"/>
          <w:highlight w:val="none"/>
          <w:lang w:eastAsia="zh-CN"/>
        </w:rPr>
        <w:t>规则等规定的其他情形；</w:t>
      </w:r>
    </w:p>
    <w:p>
      <w:pPr>
        <w:pStyle w:val="12"/>
        <w:shd w:val="clear"/>
        <w:spacing w:line="560" w:lineRule="exact"/>
        <w:ind w:firstLine="640"/>
        <w:rPr>
          <w:rFonts w:ascii="仿宋" w:hAnsi="仿宋" w:eastAsia="仿宋"/>
          <w:sz w:val="32"/>
          <w:szCs w:val="32"/>
          <w:highlight w:val="none"/>
        </w:rPr>
      </w:pP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八</w:t>
      </w:r>
      <w:r>
        <w:rPr>
          <w:rFonts w:hint="eastAsia" w:ascii="仿宋" w:hAnsi="仿宋" w:eastAsia="仿宋"/>
          <w:sz w:val="32"/>
          <w:szCs w:val="32"/>
          <w:highlight w:val="none"/>
        </w:rPr>
        <w:t>）双方约定的其他事项。</w:t>
      </w:r>
    </w:p>
    <w:p>
      <w:pPr>
        <w:numPr>
          <w:ilvl w:val="0"/>
          <w:numId w:val="2"/>
        </w:numPr>
        <w:shd w:val="clear"/>
        <w:spacing w:line="60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 </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从事程序化交易，因不可抗力、意外事件、重大技术故障、重大人为差错等突发事件，可能引发期货价格或者市场重大异常波动的，应当立即采取暂停交易、撤销委托等措施，并及时向</w:t>
      </w: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报告。</w:t>
      </w:r>
    </w:p>
    <w:p>
      <w:pPr>
        <w:pStyle w:val="12"/>
        <w:numPr>
          <w:ilvl w:val="255"/>
          <w:numId w:val="0"/>
        </w:numPr>
        <w:shd w:val="clea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eastAsia="zh-CN"/>
        </w:rPr>
        <w:t>甲方</w:t>
      </w:r>
      <w:r>
        <w:rPr>
          <w:rFonts w:hint="eastAsia" w:ascii="仿宋" w:hAnsi="仿宋" w:eastAsia="仿宋"/>
          <w:sz w:val="32"/>
          <w:szCs w:val="32"/>
          <w:highlight w:val="none"/>
        </w:rPr>
        <w:t>发现</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出现前款情形的，有权立即采取暂停接受</w:t>
      </w:r>
      <w:r>
        <w:rPr>
          <w:rFonts w:hint="eastAsia" w:ascii="仿宋" w:hAnsi="仿宋" w:eastAsia="仿宋"/>
          <w:sz w:val="32"/>
          <w:szCs w:val="32"/>
          <w:highlight w:val="none"/>
          <w:lang w:eastAsia="zh-CN"/>
        </w:rPr>
        <w:t>乙方</w:t>
      </w:r>
      <w:r>
        <w:rPr>
          <w:rFonts w:hint="eastAsia" w:ascii="仿宋" w:hAnsi="仿宋" w:eastAsia="仿宋"/>
          <w:sz w:val="32"/>
          <w:szCs w:val="32"/>
          <w:highlight w:val="none"/>
        </w:rPr>
        <w:t>委托、撤销相关</w:t>
      </w:r>
      <w:r>
        <w:rPr>
          <w:rFonts w:ascii="仿宋" w:hAnsi="仿宋" w:eastAsia="仿宋"/>
          <w:sz w:val="32"/>
          <w:szCs w:val="32"/>
          <w:highlight w:val="none"/>
        </w:rPr>
        <w:t>报单</w:t>
      </w:r>
      <w:r>
        <w:rPr>
          <w:rFonts w:hint="eastAsia" w:ascii="仿宋" w:hAnsi="仿宋" w:eastAsia="仿宋"/>
          <w:sz w:val="32"/>
          <w:szCs w:val="32"/>
          <w:highlight w:val="none"/>
        </w:rPr>
        <w:t>等措施。</w:t>
      </w:r>
    </w:p>
    <w:p>
      <w:pPr>
        <w:pStyle w:val="12"/>
        <w:shd w:val="clear"/>
        <w:spacing w:line="560" w:lineRule="exact"/>
        <w:ind w:firstLine="0" w:firstLineChars="0"/>
        <w:jc w:val="center"/>
        <w:rPr>
          <w:rFonts w:ascii="仿宋" w:hAnsi="仿宋" w:eastAsia="仿宋"/>
          <w:sz w:val="32"/>
          <w:szCs w:val="32"/>
          <w:highlight w:val="none"/>
        </w:rPr>
      </w:pPr>
    </w:p>
    <w:p>
      <w:pPr>
        <w:pStyle w:val="12"/>
        <w:numPr>
          <w:ilvl w:val="0"/>
          <w:numId w:val="1"/>
        </w:numPr>
        <w:shd w:val="clear"/>
        <w:spacing w:line="560" w:lineRule="exact"/>
        <w:ind w:firstLineChars="0"/>
        <w:jc w:val="center"/>
        <w:rPr>
          <w:rFonts w:ascii="黑体" w:hAnsi="黑体" w:eastAsia="黑体"/>
          <w:sz w:val="32"/>
          <w:szCs w:val="32"/>
          <w:highlight w:val="none"/>
        </w:rPr>
      </w:pPr>
      <w:r>
        <w:rPr>
          <w:rFonts w:hint="eastAsia" w:ascii="黑体" w:hAnsi="黑体" w:eastAsia="黑体"/>
          <w:sz w:val="32"/>
          <w:szCs w:val="32"/>
          <w:highlight w:val="none"/>
        </w:rPr>
        <w:t>违约责任及协议的终止</w:t>
      </w:r>
    </w:p>
    <w:p>
      <w:pPr>
        <w:numPr>
          <w:ilvl w:val="0"/>
          <w:numId w:val="2"/>
        </w:numPr>
        <w:shd w:val="clear"/>
        <w:spacing w:line="60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 </w:t>
      </w:r>
      <w:r>
        <w:rPr>
          <w:rFonts w:hint="eastAsia" w:ascii="仿宋" w:hAnsi="仿宋" w:eastAsia="仿宋"/>
          <w:sz w:val="32"/>
          <w:szCs w:val="32"/>
          <w:highlight w:val="none"/>
        </w:rPr>
        <w:t>甲乙双方任何一方违反本协议，应当承担</w:t>
      </w:r>
      <w:r>
        <w:rPr>
          <w:rFonts w:hint="eastAsia" w:ascii="仿宋" w:hAnsi="仿宋" w:eastAsia="仿宋"/>
          <w:sz w:val="32"/>
          <w:szCs w:val="32"/>
          <w:highlight w:val="none"/>
          <w:lang w:val="en-US" w:eastAsia="zh-CN"/>
        </w:rPr>
        <w:t>相应的法律</w:t>
      </w:r>
      <w:r>
        <w:rPr>
          <w:rFonts w:hint="eastAsia" w:ascii="仿宋" w:hAnsi="仿宋" w:eastAsia="仿宋"/>
          <w:sz w:val="32"/>
          <w:szCs w:val="32"/>
          <w:highlight w:val="none"/>
        </w:rPr>
        <w:t>责任。一方严重违反本协议，导致本协议不能履行的，非违约方有权解除协议并要求赔偿，本协议自非违约方发出</w:t>
      </w:r>
      <w:r>
        <w:rPr>
          <w:rFonts w:hint="eastAsia" w:ascii="仿宋" w:hAnsi="仿宋" w:eastAsia="仿宋"/>
          <w:sz w:val="32"/>
          <w:szCs w:val="32"/>
          <w:highlight w:val="none"/>
          <w:lang w:val="en-US" w:eastAsia="zh-CN"/>
        </w:rPr>
        <w:t>的</w:t>
      </w:r>
      <w:r>
        <w:rPr>
          <w:rFonts w:hint="eastAsia" w:ascii="仿宋" w:hAnsi="仿宋" w:eastAsia="仿宋"/>
          <w:sz w:val="32"/>
          <w:szCs w:val="32"/>
          <w:highlight w:val="none"/>
        </w:rPr>
        <w:t>书面</w:t>
      </w:r>
      <w:r>
        <w:rPr>
          <w:rFonts w:hint="eastAsia" w:ascii="仿宋" w:hAnsi="仿宋" w:eastAsia="仿宋"/>
          <w:sz w:val="32"/>
          <w:szCs w:val="32"/>
          <w:highlight w:val="none"/>
          <w:lang w:val="en-US" w:eastAsia="zh-CN"/>
        </w:rPr>
        <w:t>形式</w:t>
      </w:r>
      <w:r>
        <w:rPr>
          <w:rFonts w:hint="eastAsia" w:ascii="仿宋" w:hAnsi="仿宋" w:eastAsia="仿宋"/>
          <w:sz w:val="32"/>
          <w:szCs w:val="32"/>
          <w:highlight w:val="none"/>
        </w:rPr>
        <w:t>解约通知</w:t>
      </w:r>
      <w:r>
        <w:rPr>
          <w:rFonts w:hint="eastAsia" w:ascii="仿宋" w:hAnsi="仿宋" w:eastAsia="仿宋"/>
          <w:sz w:val="32"/>
          <w:szCs w:val="32"/>
          <w:highlight w:val="none"/>
          <w:lang w:val="en-US" w:eastAsia="zh-CN"/>
        </w:rPr>
        <w:t>到达另一方</w:t>
      </w:r>
      <w:r>
        <w:rPr>
          <w:rFonts w:hint="eastAsia" w:ascii="仿宋" w:hAnsi="仿宋" w:eastAsia="仿宋"/>
          <w:sz w:val="32"/>
          <w:szCs w:val="32"/>
          <w:highlight w:val="none"/>
        </w:rPr>
        <w:t>之日起解除。</w:t>
      </w:r>
    </w:p>
    <w:p>
      <w:pPr>
        <w:numPr>
          <w:ilvl w:val="0"/>
          <w:numId w:val="2"/>
        </w:numPr>
        <w:shd w:val="clea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因出现不能预见、不能避免且不能克服的不可抗力情形，或者因出现无法控制和不可预测的系统故障、设备故障、通讯故障、电力故障等异常事故，或者因本协议生效后新颁布、实施或者修改的法律、法规、规章、规则或者政策等因素，导致协议任何一方不能及时或者完全履行本协议的，其相应责任应当予以免除。 </w:t>
      </w:r>
    </w:p>
    <w:p>
      <w:pPr>
        <w:shd w:val="clea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遭受不可抗力、异常事故或者知悉政策法律变化的一方或者双方应当在遭受不可抗力、异常事故或者知悉政策法律变化后的【</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】日内</w:t>
      </w:r>
      <w:r>
        <w:rPr>
          <w:rFonts w:hint="eastAsia" w:ascii="仿宋" w:hAnsi="仿宋" w:eastAsia="仿宋"/>
          <w:sz w:val="32"/>
          <w:szCs w:val="32"/>
          <w:highlight w:val="none"/>
          <w:lang w:val="en-US" w:eastAsia="zh-CN"/>
        </w:rPr>
        <w:t>以</w:t>
      </w:r>
      <w:r>
        <w:rPr>
          <w:rFonts w:hint="eastAsia" w:ascii="仿宋" w:hAnsi="仿宋" w:eastAsia="仿宋"/>
          <w:sz w:val="32"/>
          <w:szCs w:val="32"/>
          <w:highlight w:val="none"/>
        </w:rPr>
        <w:t>书面</w:t>
      </w:r>
      <w:r>
        <w:rPr>
          <w:rFonts w:hint="eastAsia" w:ascii="仿宋" w:hAnsi="仿宋" w:eastAsia="仿宋"/>
          <w:sz w:val="32"/>
          <w:szCs w:val="32"/>
          <w:highlight w:val="none"/>
          <w:lang w:val="en-US" w:eastAsia="zh-CN"/>
        </w:rPr>
        <w:t>形式</w:t>
      </w:r>
      <w:r>
        <w:rPr>
          <w:rFonts w:hint="eastAsia" w:ascii="仿宋" w:hAnsi="仿宋" w:eastAsia="仿宋"/>
          <w:sz w:val="32"/>
          <w:szCs w:val="32"/>
          <w:highlight w:val="none"/>
        </w:rPr>
        <w:t xml:space="preserve">通知另一方，并提供相应证明，双方应当积极协调善后事宜。 </w:t>
      </w:r>
    </w:p>
    <w:p>
      <w:pPr>
        <w:numPr>
          <w:ilvl w:val="0"/>
          <w:numId w:val="2"/>
        </w:numPr>
        <w:shd w:val="clea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本协议经甲乙双方协商一致，可</w:t>
      </w:r>
      <w:r>
        <w:rPr>
          <w:rFonts w:hint="eastAsia" w:ascii="仿宋" w:hAnsi="仿宋" w:eastAsia="仿宋"/>
          <w:sz w:val="32"/>
          <w:szCs w:val="32"/>
          <w:highlight w:val="none"/>
          <w:lang w:eastAsia="zh-CN"/>
        </w:rPr>
        <w:t>以</w:t>
      </w:r>
      <w:r>
        <w:rPr>
          <w:rFonts w:hint="eastAsia" w:ascii="仿宋" w:hAnsi="仿宋" w:eastAsia="仿宋"/>
          <w:sz w:val="32"/>
          <w:szCs w:val="32"/>
          <w:highlight w:val="none"/>
        </w:rPr>
        <w:t>解除。甲乙双方因丧失业务资格或者依法不能从事相关业务的，本协议自动</w:t>
      </w:r>
      <w:r>
        <w:rPr>
          <w:rFonts w:hint="eastAsia" w:ascii="仿宋" w:hAnsi="仿宋" w:eastAsia="仿宋"/>
          <w:sz w:val="32"/>
          <w:szCs w:val="32"/>
          <w:highlight w:val="none"/>
          <w:lang w:val="en-US" w:eastAsia="zh-CN"/>
        </w:rPr>
        <w:t>终止</w:t>
      </w:r>
      <w:r>
        <w:rPr>
          <w:rFonts w:hint="eastAsia" w:ascii="仿宋" w:hAnsi="仿宋" w:eastAsia="仿宋"/>
          <w:sz w:val="32"/>
          <w:szCs w:val="32"/>
          <w:highlight w:val="none"/>
        </w:rPr>
        <w:t>。甲乙双方签署的《期货经纪合同》终止或者按照有关约定和有关法律法规的规定提前解除时，本协议自动终止。</w:t>
      </w:r>
    </w:p>
    <w:p>
      <w:pPr>
        <w:shd w:val="clear"/>
        <w:spacing w:line="560" w:lineRule="exact"/>
        <w:ind w:firstLine="640" w:firstLineChars="200"/>
        <w:rPr>
          <w:rFonts w:ascii="仿宋" w:hAnsi="仿宋" w:eastAsia="仿宋"/>
          <w:sz w:val="32"/>
          <w:szCs w:val="32"/>
          <w:highlight w:val="none"/>
        </w:rPr>
      </w:pPr>
    </w:p>
    <w:p>
      <w:pPr>
        <w:pStyle w:val="12"/>
        <w:numPr>
          <w:ilvl w:val="0"/>
          <w:numId w:val="1"/>
        </w:numPr>
        <w:shd w:val="clear"/>
        <w:spacing w:line="560" w:lineRule="exact"/>
        <w:ind w:firstLineChars="0"/>
        <w:jc w:val="center"/>
        <w:rPr>
          <w:rFonts w:ascii="黑体" w:hAnsi="黑体" w:eastAsia="黑体"/>
          <w:sz w:val="32"/>
          <w:szCs w:val="32"/>
          <w:highlight w:val="none"/>
        </w:rPr>
      </w:pPr>
      <w:r>
        <w:rPr>
          <w:rFonts w:hint="eastAsia" w:ascii="黑体" w:hAnsi="黑体" w:eastAsia="黑体"/>
          <w:sz w:val="32"/>
          <w:szCs w:val="32"/>
          <w:highlight w:val="none"/>
        </w:rPr>
        <w:t>其他约定</w:t>
      </w:r>
    </w:p>
    <w:p>
      <w:pPr>
        <w:numPr>
          <w:ilvl w:val="0"/>
          <w:numId w:val="2"/>
        </w:numPr>
        <w:shd w:val="clear"/>
        <w:spacing w:line="60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lang w:val="en-US" w:eastAsia="zh-CN"/>
        </w:rPr>
        <w:t xml:space="preserve"> </w:t>
      </w:r>
      <w:r>
        <w:rPr>
          <w:rFonts w:hint="eastAsia" w:ascii="仿宋" w:hAnsi="仿宋" w:eastAsia="仿宋"/>
          <w:b/>
          <w:bCs/>
          <w:sz w:val="32"/>
          <w:szCs w:val="32"/>
          <w:highlight w:val="none"/>
          <w:lang w:eastAsia="zh-CN"/>
        </w:rPr>
        <w:t>甲方</w:t>
      </w:r>
      <w:r>
        <w:rPr>
          <w:rFonts w:hint="eastAsia" w:ascii="仿宋" w:hAnsi="仿宋" w:eastAsia="仿宋"/>
          <w:b/>
          <w:bCs/>
          <w:sz w:val="32"/>
          <w:szCs w:val="32"/>
          <w:highlight w:val="none"/>
        </w:rPr>
        <w:t>按照本协议约定采取拒绝接受</w:t>
      </w:r>
      <w:r>
        <w:rPr>
          <w:rFonts w:hint="eastAsia" w:ascii="仿宋" w:hAnsi="仿宋" w:eastAsia="仿宋"/>
          <w:b/>
          <w:bCs/>
          <w:sz w:val="32"/>
          <w:szCs w:val="32"/>
          <w:highlight w:val="none"/>
          <w:lang w:eastAsia="zh-CN"/>
        </w:rPr>
        <w:t>乙方</w:t>
      </w:r>
      <w:r>
        <w:rPr>
          <w:rFonts w:hint="eastAsia" w:ascii="仿宋" w:hAnsi="仿宋" w:eastAsia="仿宋"/>
          <w:b/>
          <w:bCs/>
          <w:sz w:val="32"/>
          <w:szCs w:val="32"/>
          <w:highlight w:val="none"/>
        </w:rPr>
        <w:t>委托、撤销</w:t>
      </w:r>
      <w:r>
        <w:rPr>
          <w:rFonts w:hint="eastAsia" w:ascii="仿宋" w:hAnsi="仿宋" w:eastAsia="仿宋"/>
          <w:b/>
          <w:bCs/>
          <w:sz w:val="32"/>
          <w:szCs w:val="32"/>
          <w:highlight w:val="none"/>
          <w:lang w:eastAsia="zh-CN"/>
        </w:rPr>
        <w:t>乙方</w:t>
      </w:r>
      <w:r>
        <w:rPr>
          <w:rFonts w:hint="eastAsia" w:ascii="仿宋" w:hAnsi="仿宋" w:eastAsia="仿宋"/>
          <w:b/>
          <w:bCs/>
          <w:sz w:val="32"/>
          <w:szCs w:val="32"/>
          <w:highlight w:val="none"/>
        </w:rPr>
        <w:t>报单、暂停系统接入等措施的，</w:t>
      </w:r>
      <w:r>
        <w:rPr>
          <w:rFonts w:hint="eastAsia" w:ascii="仿宋" w:hAnsi="仿宋" w:eastAsia="仿宋"/>
          <w:b/>
          <w:bCs/>
          <w:sz w:val="32"/>
          <w:szCs w:val="32"/>
          <w:highlight w:val="none"/>
          <w:lang w:val="en-US" w:eastAsia="zh-CN"/>
        </w:rPr>
        <w:t>甲方不承担</w:t>
      </w:r>
      <w:r>
        <w:rPr>
          <w:rFonts w:hint="eastAsia" w:ascii="仿宋" w:hAnsi="仿宋" w:eastAsia="仿宋"/>
          <w:b/>
          <w:bCs/>
          <w:sz w:val="32"/>
          <w:szCs w:val="32"/>
          <w:highlight w:val="none"/>
        </w:rPr>
        <w:t>相关的任何后果、风险和损失。</w:t>
      </w:r>
    </w:p>
    <w:p>
      <w:pPr>
        <w:numPr>
          <w:ilvl w:val="0"/>
          <w:numId w:val="2"/>
        </w:numPr>
        <w:shd w:val="clea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 xml:space="preserve"> 有关本协议的签署、效力和争议解决等均适用中华人民共和国法律、法规及其他有关规章、规则。 </w:t>
      </w:r>
    </w:p>
    <w:p>
      <w:pPr>
        <w:numPr>
          <w:ilvl w:val="0"/>
          <w:numId w:val="2"/>
        </w:numPr>
        <w:shd w:val="clear"/>
        <w:spacing w:line="60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 </w:t>
      </w:r>
      <w:r>
        <w:rPr>
          <w:rFonts w:hint="eastAsia" w:ascii="仿宋" w:hAnsi="仿宋" w:eastAsia="仿宋"/>
          <w:sz w:val="32"/>
          <w:szCs w:val="32"/>
          <w:highlight w:val="none"/>
        </w:rPr>
        <w:t>本协议签署后，若有关法律、法规、规章、规则</w:t>
      </w:r>
      <w:r>
        <w:rPr>
          <w:rFonts w:hint="eastAsia" w:ascii="仿宋" w:hAnsi="仿宋" w:eastAsia="仿宋"/>
          <w:sz w:val="32"/>
          <w:szCs w:val="32"/>
          <w:highlight w:val="none"/>
          <w:lang w:val="en-US" w:eastAsia="zh-CN"/>
        </w:rPr>
        <w:t>发生变化</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甲</w:t>
      </w:r>
      <w:r>
        <w:rPr>
          <w:rFonts w:hint="eastAsia" w:ascii="仿宋" w:hAnsi="仿宋" w:eastAsia="仿宋"/>
          <w:sz w:val="32"/>
          <w:szCs w:val="32"/>
          <w:highlight w:val="none"/>
        </w:rPr>
        <w:t>方有权依照上述变化直接变更本协议与此相关部分的条款，变更或</w:t>
      </w:r>
      <w:r>
        <w:rPr>
          <w:rFonts w:hint="eastAsia" w:ascii="仿宋" w:hAnsi="仿宋" w:eastAsia="仿宋"/>
          <w:sz w:val="32"/>
          <w:szCs w:val="32"/>
          <w:highlight w:val="none"/>
          <w:lang w:eastAsia="zh-CN"/>
        </w:rPr>
        <w:t>者</w:t>
      </w:r>
      <w:r>
        <w:rPr>
          <w:rFonts w:hint="eastAsia" w:ascii="仿宋" w:hAnsi="仿宋" w:eastAsia="仿宋"/>
          <w:sz w:val="32"/>
          <w:szCs w:val="32"/>
          <w:highlight w:val="none"/>
        </w:rPr>
        <w:t>补充条款优先适用。</w:t>
      </w:r>
    </w:p>
    <w:p>
      <w:pPr>
        <w:numPr>
          <w:ilvl w:val="-1"/>
          <w:numId w:val="0"/>
        </w:numPr>
        <w:shd w:val="clear"/>
        <w:spacing w:line="600" w:lineRule="exact"/>
        <w:ind w:left="0" w:leftChars="0" w:firstLine="640" w:firstLineChars="200"/>
        <w:rPr>
          <w:rFonts w:ascii="仿宋" w:hAnsi="仿宋" w:eastAsia="仿宋"/>
          <w:sz w:val="32"/>
          <w:szCs w:val="32"/>
          <w:highlight w:val="none"/>
        </w:rPr>
      </w:pPr>
      <w:r>
        <w:rPr>
          <w:rFonts w:hint="eastAsia" w:ascii="仿宋" w:hAnsi="仿宋" w:eastAsia="仿宋"/>
          <w:sz w:val="32"/>
          <w:szCs w:val="32"/>
          <w:highlight w:val="none"/>
        </w:rPr>
        <w:t>根据上述情况的变化，</w:t>
      </w:r>
      <w:r>
        <w:rPr>
          <w:rFonts w:hint="eastAsia" w:ascii="仿宋" w:hAnsi="仿宋" w:eastAsia="仿宋"/>
          <w:sz w:val="32"/>
          <w:szCs w:val="32"/>
          <w:highlight w:val="none"/>
          <w:lang w:val="en-US" w:eastAsia="zh-CN"/>
        </w:rPr>
        <w:t>甲</w:t>
      </w:r>
      <w:r>
        <w:rPr>
          <w:rFonts w:hint="eastAsia" w:ascii="仿宋" w:hAnsi="仿宋" w:eastAsia="仿宋"/>
          <w:sz w:val="32"/>
          <w:szCs w:val="32"/>
          <w:highlight w:val="none"/>
        </w:rPr>
        <w:t>方对本协议有关条款进行的变更或</w:t>
      </w:r>
      <w:r>
        <w:rPr>
          <w:rFonts w:hint="eastAsia" w:ascii="仿宋" w:hAnsi="仿宋" w:eastAsia="仿宋"/>
          <w:sz w:val="32"/>
          <w:szCs w:val="32"/>
          <w:highlight w:val="none"/>
          <w:lang w:eastAsia="zh-CN"/>
        </w:rPr>
        <w:t>者</w:t>
      </w:r>
      <w:r>
        <w:rPr>
          <w:rFonts w:hint="eastAsia" w:ascii="仿宋" w:hAnsi="仿宋" w:eastAsia="仿宋"/>
          <w:sz w:val="32"/>
          <w:szCs w:val="32"/>
          <w:highlight w:val="none"/>
        </w:rPr>
        <w:t>补充，以书面形式通知</w:t>
      </w:r>
      <w:r>
        <w:rPr>
          <w:rFonts w:hint="eastAsia" w:ascii="仿宋" w:hAnsi="仿宋" w:eastAsia="仿宋"/>
          <w:sz w:val="32"/>
          <w:szCs w:val="32"/>
          <w:highlight w:val="none"/>
          <w:lang w:val="en-US" w:eastAsia="zh-CN"/>
        </w:rPr>
        <w:t>乙</w:t>
      </w:r>
      <w:r>
        <w:rPr>
          <w:rFonts w:hint="eastAsia" w:ascii="仿宋" w:hAnsi="仿宋" w:eastAsia="仿宋"/>
          <w:sz w:val="32"/>
          <w:szCs w:val="32"/>
          <w:highlight w:val="none"/>
        </w:rPr>
        <w:t>方及在</w:t>
      </w:r>
      <w:r>
        <w:rPr>
          <w:rFonts w:hint="eastAsia" w:ascii="仿宋" w:hAnsi="仿宋" w:eastAsia="仿宋"/>
          <w:sz w:val="32"/>
          <w:szCs w:val="32"/>
          <w:highlight w:val="none"/>
          <w:lang w:val="en-US" w:eastAsia="zh-CN"/>
        </w:rPr>
        <w:t>甲</w:t>
      </w:r>
      <w:r>
        <w:rPr>
          <w:rFonts w:hint="eastAsia" w:ascii="仿宋" w:hAnsi="仿宋" w:eastAsia="仿宋"/>
          <w:sz w:val="32"/>
          <w:szCs w:val="32"/>
          <w:highlight w:val="none"/>
        </w:rPr>
        <w:t>方营业场所、网站公告等方式向</w:t>
      </w:r>
      <w:r>
        <w:rPr>
          <w:rFonts w:hint="eastAsia" w:ascii="仿宋" w:hAnsi="仿宋" w:eastAsia="仿宋"/>
          <w:sz w:val="32"/>
          <w:szCs w:val="32"/>
          <w:highlight w:val="none"/>
          <w:lang w:val="en-US" w:eastAsia="zh-CN"/>
        </w:rPr>
        <w:t>乙</w:t>
      </w:r>
      <w:r>
        <w:rPr>
          <w:rFonts w:hint="eastAsia" w:ascii="仿宋" w:hAnsi="仿宋" w:eastAsia="仿宋"/>
          <w:sz w:val="32"/>
          <w:szCs w:val="32"/>
          <w:highlight w:val="none"/>
        </w:rPr>
        <w:t>方发出，变更或</w:t>
      </w:r>
      <w:r>
        <w:rPr>
          <w:rFonts w:hint="eastAsia" w:ascii="仿宋" w:hAnsi="仿宋" w:eastAsia="仿宋"/>
          <w:sz w:val="32"/>
          <w:szCs w:val="32"/>
          <w:highlight w:val="none"/>
          <w:lang w:eastAsia="zh-CN"/>
        </w:rPr>
        <w:t>者</w:t>
      </w:r>
      <w:r>
        <w:rPr>
          <w:rFonts w:hint="eastAsia" w:ascii="仿宋" w:hAnsi="仿宋" w:eastAsia="仿宋"/>
          <w:sz w:val="32"/>
          <w:szCs w:val="32"/>
          <w:highlight w:val="none"/>
        </w:rPr>
        <w:t>补充协议于该协议发出【</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】日后生效。变更与补充协议生效之前，</w:t>
      </w:r>
      <w:r>
        <w:rPr>
          <w:rFonts w:hint="eastAsia" w:ascii="仿宋" w:hAnsi="仿宋" w:eastAsia="仿宋"/>
          <w:sz w:val="32"/>
          <w:szCs w:val="32"/>
          <w:highlight w:val="none"/>
          <w:lang w:val="en-US" w:eastAsia="zh-CN"/>
        </w:rPr>
        <w:t>乙</w:t>
      </w:r>
      <w:r>
        <w:rPr>
          <w:rFonts w:hint="eastAsia" w:ascii="仿宋" w:hAnsi="仿宋" w:eastAsia="仿宋"/>
          <w:sz w:val="32"/>
          <w:szCs w:val="32"/>
          <w:highlight w:val="none"/>
        </w:rPr>
        <w:t>方有权与</w:t>
      </w:r>
      <w:r>
        <w:rPr>
          <w:rFonts w:hint="eastAsia" w:ascii="仿宋" w:hAnsi="仿宋" w:eastAsia="仿宋"/>
          <w:sz w:val="32"/>
          <w:szCs w:val="32"/>
          <w:highlight w:val="none"/>
          <w:lang w:val="en-US" w:eastAsia="zh-CN"/>
        </w:rPr>
        <w:t>甲</w:t>
      </w:r>
      <w:r>
        <w:rPr>
          <w:rFonts w:hint="eastAsia" w:ascii="仿宋" w:hAnsi="仿宋" w:eastAsia="仿宋"/>
          <w:sz w:val="32"/>
          <w:szCs w:val="32"/>
          <w:highlight w:val="none"/>
        </w:rPr>
        <w:t>方进行协商。</w:t>
      </w:r>
    </w:p>
    <w:p>
      <w:pPr>
        <w:numPr>
          <w:ilvl w:val="0"/>
          <w:numId w:val="2"/>
        </w:numPr>
        <w:shd w:val="clea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经</w:t>
      </w:r>
      <w:r>
        <w:rPr>
          <w:rFonts w:ascii="仿宋" w:hAnsi="仿宋" w:eastAsia="仿宋"/>
          <w:sz w:val="32"/>
          <w:szCs w:val="32"/>
          <w:highlight w:val="none"/>
        </w:rPr>
        <w:t>甲乙双方签字或</w:t>
      </w:r>
      <w:r>
        <w:rPr>
          <w:rFonts w:hint="eastAsia" w:ascii="仿宋" w:hAnsi="仿宋" w:eastAsia="仿宋"/>
          <w:sz w:val="32"/>
          <w:szCs w:val="32"/>
          <w:highlight w:val="none"/>
        </w:rPr>
        <w:t>者</w:t>
      </w:r>
      <w:r>
        <w:rPr>
          <w:rFonts w:ascii="仿宋" w:hAnsi="仿宋" w:eastAsia="仿宋"/>
          <w:sz w:val="32"/>
          <w:szCs w:val="32"/>
          <w:highlight w:val="none"/>
        </w:rPr>
        <w:t>盖章，且甲乙双方</w:t>
      </w:r>
      <w:r>
        <w:rPr>
          <w:rFonts w:hint="eastAsia" w:ascii="仿宋" w:hAnsi="仿宋" w:eastAsia="仿宋"/>
          <w:sz w:val="32"/>
          <w:szCs w:val="32"/>
          <w:highlight w:val="none"/>
        </w:rPr>
        <w:t>签署的</w:t>
      </w:r>
      <w:r>
        <w:rPr>
          <w:rFonts w:ascii="仿宋" w:hAnsi="仿宋" w:eastAsia="仿宋"/>
          <w:sz w:val="32"/>
          <w:szCs w:val="32"/>
          <w:highlight w:val="none"/>
        </w:rPr>
        <w:t>《期货经纪合同》</w:t>
      </w:r>
      <w:r>
        <w:rPr>
          <w:rFonts w:hint="eastAsia" w:ascii="仿宋" w:hAnsi="仿宋" w:eastAsia="仿宋"/>
          <w:sz w:val="32"/>
          <w:szCs w:val="32"/>
          <w:highlight w:val="none"/>
        </w:rPr>
        <w:t>已</w:t>
      </w:r>
      <w:r>
        <w:rPr>
          <w:rFonts w:ascii="仿宋" w:hAnsi="仿宋" w:eastAsia="仿宋"/>
          <w:sz w:val="32"/>
          <w:szCs w:val="32"/>
          <w:highlight w:val="none"/>
        </w:rPr>
        <w:t>生效</w:t>
      </w:r>
      <w:r>
        <w:rPr>
          <w:rFonts w:hint="eastAsia" w:ascii="仿宋" w:hAnsi="仿宋" w:eastAsia="仿宋"/>
          <w:sz w:val="32"/>
          <w:szCs w:val="32"/>
          <w:highlight w:val="none"/>
        </w:rPr>
        <w:t>时</w:t>
      </w:r>
      <w:r>
        <w:rPr>
          <w:rFonts w:ascii="仿宋" w:hAnsi="仿宋" w:eastAsia="仿宋"/>
          <w:sz w:val="32"/>
          <w:szCs w:val="32"/>
          <w:highlight w:val="none"/>
        </w:rPr>
        <w:t>，本协议生效。本协议一式两份，甲乙双方各执一份，每份具有同等的法律效力</w:t>
      </w:r>
      <w:r>
        <w:rPr>
          <w:rFonts w:hint="eastAsia" w:ascii="仿宋" w:hAnsi="仿宋" w:eastAsia="仿宋"/>
          <w:sz w:val="32"/>
          <w:szCs w:val="32"/>
          <w:highlight w:val="none"/>
        </w:rPr>
        <w:t>。</w:t>
      </w:r>
    </w:p>
    <w:p>
      <w:pPr>
        <w:shd w:val="clear"/>
        <w:spacing w:line="56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 </w:t>
      </w:r>
      <w:r>
        <w:rPr>
          <w:rFonts w:ascii="仿宋" w:hAnsi="仿宋" w:eastAsia="仿宋"/>
          <w:sz w:val="32"/>
          <w:szCs w:val="32"/>
          <w:highlight w:val="none"/>
        </w:rPr>
        <w:t>本协议执行中发生的争议，甲乙双方可</w:t>
      </w:r>
      <w:r>
        <w:rPr>
          <w:rFonts w:hint="eastAsia" w:ascii="仿宋" w:hAnsi="仿宋" w:eastAsia="仿宋"/>
          <w:sz w:val="32"/>
          <w:szCs w:val="32"/>
          <w:highlight w:val="none"/>
          <w:lang w:eastAsia="zh-CN"/>
        </w:rPr>
        <w:t>以</w:t>
      </w:r>
      <w:r>
        <w:rPr>
          <w:rFonts w:ascii="仿宋" w:hAnsi="仿宋" w:eastAsia="仿宋"/>
          <w:sz w:val="32"/>
          <w:szCs w:val="32"/>
          <w:highlight w:val="none"/>
        </w:rPr>
        <w:t>自行协商解决或</w:t>
      </w:r>
      <w:r>
        <w:rPr>
          <w:rFonts w:hint="eastAsia" w:ascii="仿宋" w:hAnsi="仿宋" w:eastAsia="仿宋"/>
          <w:sz w:val="32"/>
          <w:szCs w:val="32"/>
          <w:highlight w:val="none"/>
        </w:rPr>
        <w:t>者</w:t>
      </w:r>
      <w:r>
        <w:rPr>
          <w:rFonts w:ascii="仿宋" w:hAnsi="仿宋" w:eastAsia="仿宋"/>
          <w:sz w:val="32"/>
          <w:szCs w:val="32"/>
          <w:highlight w:val="none"/>
        </w:rPr>
        <w:t>向期货纠纷调解机构申请调解，若协商或</w:t>
      </w:r>
      <w:r>
        <w:rPr>
          <w:rFonts w:hint="eastAsia" w:ascii="仿宋" w:hAnsi="仿宋" w:eastAsia="仿宋"/>
          <w:sz w:val="32"/>
          <w:szCs w:val="32"/>
          <w:highlight w:val="none"/>
        </w:rPr>
        <w:t>者</w:t>
      </w:r>
      <w:r>
        <w:rPr>
          <w:rFonts w:ascii="仿宋" w:hAnsi="仿宋" w:eastAsia="仿宋"/>
          <w:sz w:val="32"/>
          <w:szCs w:val="32"/>
          <w:highlight w:val="none"/>
        </w:rPr>
        <w:t>调解不成，双方同意</w:t>
      </w:r>
      <w:r>
        <w:rPr>
          <w:rFonts w:hint="eastAsia" w:ascii="仿宋" w:hAnsi="仿宋" w:eastAsia="仿宋"/>
          <w:sz w:val="32"/>
          <w:szCs w:val="32"/>
          <w:highlight w:val="none"/>
        </w:rPr>
        <w:t>向【</w:t>
      </w:r>
      <w:r>
        <w:rPr>
          <w:rFonts w:hint="eastAsia" w:ascii="仿宋" w:hAnsi="仿宋" w:eastAsia="仿宋"/>
          <w:sz w:val="32"/>
          <w:szCs w:val="32"/>
          <w:highlight w:val="none"/>
          <w:lang w:val="en-US" w:eastAsia="zh-CN"/>
        </w:rPr>
        <w:t>甲方住所地</w:t>
      </w:r>
      <w:r>
        <w:rPr>
          <w:rFonts w:hint="eastAsia" w:ascii="仿宋" w:hAnsi="仿宋" w:eastAsia="仿宋"/>
          <w:sz w:val="32"/>
          <w:szCs w:val="32"/>
          <w:highlight w:val="none"/>
        </w:rPr>
        <w:t>】人民法院提起诉讼。</w:t>
      </w:r>
    </w:p>
    <w:p>
      <w:pPr>
        <w:numPr>
          <w:ilvl w:val="0"/>
          <w:numId w:val="2"/>
        </w:numPr>
        <w:shd w:val="clear"/>
        <w:spacing w:line="600" w:lineRule="exact"/>
        <w:ind w:firstLine="643" w:firstLineChars="200"/>
        <w:rPr>
          <w:rFonts w:ascii="仿宋" w:hAnsi="仿宋" w:eastAsia="仿宋"/>
          <w:sz w:val="32"/>
          <w:szCs w:val="32"/>
          <w:highlight w:val="none"/>
        </w:rPr>
      </w:pPr>
      <w:r>
        <w:rPr>
          <w:rFonts w:hint="eastAsia" w:ascii="仿宋" w:hAnsi="仿宋" w:eastAsia="仿宋"/>
          <w:b/>
          <w:bCs/>
          <w:sz w:val="32"/>
          <w:szCs w:val="32"/>
          <w:highlight w:val="none"/>
        </w:rPr>
        <w:t xml:space="preserve"> </w:t>
      </w:r>
      <w:r>
        <w:rPr>
          <w:rFonts w:ascii="仿宋" w:hAnsi="仿宋" w:eastAsia="仿宋"/>
          <w:sz w:val="32"/>
          <w:szCs w:val="32"/>
          <w:highlight w:val="none"/>
        </w:rPr>
        <w:t>本协议未作约定的，按照双方《期货经纪合同》的约定执行。</w:t>
      </w:r>
    </w:p>
    <w:p>
      <w:pPr>
        <w:shd w:val="clear"/>
        <w:spacing w:line="560" w:lineRule="exact"/>
        <w:rPr>
          <w:rFonts w:ascii="仿宋" w:hAnsi="仿宋" w:eastAsia="仿宋"/>
          <w:sz w:val="32"/>
          <w:szCs w:val="32"/>
          <w:highlight w:val="none"/>
        </w:rPr>
      </w:pPr>
    </w:p>
    <w:p>
      <w:pPr>
        <w:shd w:val="clear"/>
        <w:spacing w:line="560" w:lineRule="exact"/>
        <w:rPr>
          <w:rFonts w:ascii="仿宋" w:hAnsi="仿宋" w:eastAsia="仿宋"/>
          <w:sz w:val="32"/>
          <w:szCs w:val="32"/>
          <w:highlight w:val="none"/>
        </w:rPr>
      </w:pPr>
    </w:p>
    <w:p>
      <w:pPr>
        <w:shd w:val="clear"/>
        <w:spacing w:line="560" w:lineRule="exact"/>
        <w:rPr>
          <w:rFonts w:ascii="仿宋" w:hAnsi="仿宋" w:eastAsia="仿宋"/>
          <w:sz w:val="32"/>
          <w:szCs w:val="32"/>
          <w:highlight w:val="none"/>
        </w:rPr>
      </w:pPr>
    </w:p>
    <w:p>
      <w:pPr>
        <w:shd w:val="clear"/>
        <w:spacing w:line="560" w:lineRule="exact"/>
        <w:rPr>
          <w:rFonts w:ascii="仿宋" w:hAnsi="仿宋" w:eastAsia="仿宋"/>
          <w:sz w:val="32"/>
          <w:szCs w:val="32"/>
          <w:highlight w:val="none"/>
        </w:rPr>
      </w:pPr>
    </w:p>
    <w:p>
      <w:pPr>
        <w:shd w:val="clear"/>
        <w:spacing w:line="560" w:lineRule="exact"/>
        <w:rPr>
          <w:rFonts w:ascii="仿宋" w:hAnsi="仿宋" w:eastAsia="仿宋"/>
          <w:sz w:val="32"/>
          <w:szCs w:val="32"/>
          <w:highlight w:val="none"/>
        </w:rPr>
      </w:pPr>
      <w:r>
        <w:rPr>
          <w:rFonts w:hint="eastAsia" w:ascii="仿宋" w:hAnsi="仿宋" w:eastAsia="仿宋"/>
          <w:b/>
          <w:sz w:val="32"/>
          <w:szCs w:val="32"/>
          <w:highlight w:val="none"/>
          <w:lang w:eastAsia="zh-CN"/>
        </w:rPr>
        <w:t>甲方</w:t>
      </w:r>
      <w:r>
        <w:rPr>
          <w:rFonts w:ascii="仿宋" w:hAnsi="仿宋" w:eastAsia="仿宋"/>
          <w:b/>
          <w:sz w:val="32"/>
          <w:szCs w:val="32"/>
          <w:highlight w:val="none"/>
        </w:rPr>
        <w:t>（盖章）</w:t>
      </w:r>
      <w:r>
        <w:rPr>
          <w:rFonts w:ascii="仿宋" w:hAnsi="仿宋" w:eastAsia="仿宋"/>
          <w:sz w:val="32"/>
          <w:szCs w:val="32"/>
          <w:highlight w:val="none"/>
        </w:rPr>
        <w:t>：</w:t>
      </w:r>
      <w:r>
        <w:rPr>
          <w:rFonts w:hint="eastAsia" w:ascii="仿宋" w:hAnsi="仿宋" w:eastAsia="仿宋"/>
          <w:sz w:val="32"/>
          <w:szCs w:val="32"/>
          <w:highlight w:val="none"/>
          <w:lang w:val="en-US" w:eastAsia="zh-CN"/>
        </w:rPr>
        <w:t xml:space="preserve">              </w:t>
      </w:r>
      <w:r>
        <w:rPr>
          <w:rFonts w:hint="eastAsia" w:ascii="仿宋" w:hAnsi="仿宋" w:eastAsia="仿宋"/>
          <w:b/>
          <w:sz w:val="32"/>
          <w:szCs w:val="32"/>
          <w:highlight w:val="none"/>
          <w:lang w:eastAsia="zh-CN"/>
        </w:rPr>
        <w:t>乙方</w:t>
      </w:r>
      <w:r>
        <w:rPr>
          <w:rFonts w:hint="eastAsia" w:ascii="仿宋" w:hAnsi="仿宋" w:eastAsia="仿宋"/>
          <w:b/>
          <w:sz w:val="32"/>
          <w:szCs w:val="32"/>
          <w:highlight w:val="none"/>
        </w:rPr>
        <w:t>（签字/盖章）</w:t>
      </w:r>
      <w:r>
        <w:rPr>
          <w:rFonts w:hint="eastAsia" w:ascii="仿宋" w:hAnsi="仿宋" w:eastAsia="仿宋"/>
          <w:sz w:val="32"/>
          <w:szCs w:val="32"/>
          <w:highlight w:val="none"/>
        </w:rPr>
        <w:t xml:space="preserve">： </w:t>
      </w:r>
      <w:r>
        <w:rPr>
          <w:rFonts w:ascii="仿宋" w:hAnsi="仿宋" w:eastAsia="仿宋"/>
          <w:sz w:val="32"/>
          <w:szCs w:val="32"/>
          <w:highlight w:val="none"/>
        </w:rPr>
        <w:t xml:space="preserve">         </w:t>
      </w:r>
    </w:p>
    <w:p>
      <w:pPr>
        <w:shd w:val="clear"/>
        <w:spacing w:line="560" w:lineRule="exact"/>
        <w:rPr>
          <w:rFonts w:ascii="仿宋" w:hAnsi="仿宋" w:eastAsia="仿宋"/>
          <w:sz w:val="32"/>
          <w:szCs w:val="32"/>
          <w:highlight w:val="none"/>
        </w:rPr>
      </w:pPr>
    </w:p>
    <w:p>
      <w:pPr>
        <w:shd w:val="clear"/>
        <w:spacing w:line="560" w:lineRule="exact"/>
        <w:rPr>
          <w:rFonts w:ascii="仿宋" w:hAnsi="仿宋" w:eastAsia="仿宋"/>
          <w:sz w:val="32"/>
          <w:szCs w:val="32"/>
          <w:highlight w:val="none"/>
        </w:rPr>
      </w:pPr>
      <w:r>
        <w:rPr>
          <w:rFonts w:hint="eastAsia" w:ascii="仿宋" w:hAnsi="仿宋" w:eastAsia="仿宋"/>
          <w:b/>
          <w:sz w:val="32"/>
          <w:szCs w:val="32"/>
          <w:highlight w:val="none"/>
        </w:rPr>
        <w:t>签署日期</w:t>
      </w:r>
      <w:r>
        <w:rPr>
          <w:rFonts w:hint="eastAsia" w:ascii="仿宋" w:hAnsi="仿宋" w:eastAsia="仿宋"/>
          <w:sz w:val="32"/>
          <w:szCs w:val="32"/>
          <w:highlight w:val="none"/>
        </w:rPr>
        <w:t xml:space="preserve">： </w:t>
      </w:r>
      <w:r>
        <w:rPr>
          <w:rFonts w:ascii="仿宋" w:hAnsi="仿宋" w:eastAsia="仿宋"/>
          <w:sz w:val="32"/>
          <w:szCs w:val="32"/>
          <w:highlight w:val="none"/>
        </w:rPr>
        <w:t xml:space="preserve">   年</w:t>
      </w:r>
      <w:r>
        <w:rPr>
          <w:rFonts w:hint="eastAsia" w:ascii="仿宋" w:hAnsi="仿宋" w:eastAsia="仿宋"/>
          <w:sz w:val="32"/>
          <w:szCs w:val="32"/>
          <w:highlight w:val="none"/>
        </w:rPr>
        <w:t xml:space="preserve"> </w:t>
      </w:r>
      <w:r>
        <w:rPr>
          <w:rFonts w:ascii="仿宋" w:hAnsi="仿宋" w:eastAsia="仿宋"/>
          <w:sz w:val="32"/>
          <w:szCs w:val="32"/>
          <w:highlight w:val="none"/>
        </w:rPr>
        <w:t xml:space="preserve"> 月</w:t>
      </w:r>
      <w:r>
        <w:rPr>
          <w:rFonts w:hint="eastAsia" w:ascii="仿宋" w:hAnsi="仿宋" w:eastAsia="仿宋"/>
          <w:sz w:val="32"/>
          <w:szCs w:val="32"/>
          <w:highlight w:val="none"/>
        </w:rPr>
        <w:t xml:space="preserve"> </w:t>
      </w:r>
      <w:r>
        <w:rPr>
          <w:rFonts w:ascii="仿宋" w:hAnsi="仿宋" w:eastAsia="仿宋"/>
          <w:sz w:val="32"/>
          <w:szCs w:val="32"/>
          <w:highlight w:val="none"/>
        </w:rPr>
        <w:t xml:space="preserve"> 日</w:t>
      </w:r>
      <w:r>
        <w:rPr>
          <w:rFonts w:hint="eastAsia" w:ascii="仿宋" w:hAnsi="仿宋" w:eastAsia="仿宋"/>
          <w:sz w:val="32"/>
          <w:szCs w:val="32"/>
          <w:highlight w:val="none"/>
        </w:rPr>
        <w:t xml:space="preserve"> </w:t>
      </w:r>
      <w:r>
        <w:rPr>
          <w:rFonts w:ascii="仿宋" w:hAnsi="仿宋" w:eastAsia="仿宋"/>
          <w:sz w:val="32"/>
          <w:szCs w:val="32"/>
          <w:highlight w:val="none"/>
        </w:rPr>
        <w:t xml:space="preserve">   </w:t>
      </w:r>
      <w:r>
        <w:rPr>
          <w:rFonts w:ascii="仿宋" w:hAnsi="仿宋" w:eastAsia="仿宋"/>
          <w:b/>
          <w:sz w:val="32"/>
          <w:szCs w:val="32"/>
          <w:highlight w:val="none"/>
        </w:rPr>
        <w:t>签署日期</w:t>
      </w:r>
      <w:r>
        <w:rPr>
          <w:rFonts w:ascii="仿宋" w:hAnsi="仿宋" w:eastAsia="仿宋"/>
          <w:sz w:val="32"/>
          <w:szCs w:val="32"/>
          <w:highlight w:val="none"/>
        </w:rPr>
        <w:t>：</w:t>
      </w:r>
      <w:r>
        <w:rPr>
          <w:rFonts w:hint="eastAsia" w:ascii="仿宋" w:hAnsi="仿宋" w:eastAsia="仿宋"/>
          <w:sz w:val="32"/>
          <w:szCs w:val="32"/>
          <w:highlight w:val="none"/>
        </w:rPr>
        <w:t xml:space="preserve"> </w:t>
      </w:r>
      <w:r>
        <w:rPr>
          <w:rFonts w:ascii="仿宋" w:hAnsi="仿宋" w:eastAsia="仿宋"/>
          <w:sz w:val="32"/>
          <w:szCs w:val="32"/>
          <w:highlight w:val="none"/>
        </w:rPr>
        <w:t xml:space="preserve">   年</w:t>
      </w:r>
      <w:r>
        <w:rPr>
          <w:rFonts w:hint="eastAsia" w:ascii="仿宋" w:hAnsi="仿宋" w:eastAsia="仿宋"/>
          <w:sz w:val="32"/>
          <w:szCs w:val="32"/>
          <w:highlight w:val="none"/>
        </w:rPr>
        <w:t xml:space="preserve"> </w:t>
      </w:r>
      <w:r>
        <w:rPr>
          <w:rFonts w:ascii="仿宋" w:hAnsi="仿宋" w:eastAsia="仿宋"/>
          <w:sz w:val="32"/>
          <w:szCs w:val="32"/>
          <w:highlight w:val="none"/>
        </w:rPr>
        <w:t xml:space="preserve"> 月</w:t>
      </w:r>
      <w:r>
        <w:rPr>
          <w:rFonts w:hint="eastAsia" w:ascii="仿宋" w:hAnsi="仿宋" w:eastAsia="仿宋"/>
          <w:sz w:val="32"/>
          <w:szCs w:val="32"/>
          <w:highlight w:val="none"/>
        </w:rPr>
        <w:t xml:space="preserve"> </w:t>
      </w:r>
      <w:r>
        <w:rPr>
          <w:rFonts w:ascii="仿宋" w:hAnsi="仿宋" w:eastAsia="仿宋"/>
          <w:sz w:val="32"/>
          <w:szCs w:val="32"/>
          <w:highlight w:val="none"/>
        </w:rPr>
        <w:t xml:space="preserve">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6"/>
          <w:jc w:val="center"/>
        </w:pPr>
        <w:r>
          <w:fldChar w:fldCharType="begin"/>
        </w:r>
        <w:r>
          <w:instrText xml:space="preserve">PAGE   \* MERGEFORMAT</w:instrText>
        </w:r>
        <w:r>
          <w:fldChar w:fldCharType="separate"/>
        </w:r>
        <w:r>
          <w:rPr>
            <w:lang w:val="zh-CN"/>
          </w:rPr>
          <w:t>10</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42FD59"/>
    <w:multiLevelType w:val="multilevel"/>
    <w:tmpl w:val="ED42FD59"/>
    <w:lvl w:ilvl="0" w:tentative="0">
      <w:start w:val="1"/>
      <w:numFmt w:val="chineseCounting"/>
      <w:lvlText w:val="第%1条"/>
      <w:lvlJc w:val="left"/>
      <w:pPr>
        <w:ind w:left="57" w:firstLine="583"/>
      </w:pPr>
      <w:rPr>
        <w:rFonts w:hint="eastAsia" w:ascii="宋体" w:hAnsi="宋体" w:eastAsia="仿宋" w:cs="宋体"/>
        <w:b/>
        <w:sz w:val="32"/>
        <w:szCs w:val="32"/>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1">
    <w:nsid w:val="6F722C1E"/>
    <w:multiLevelType w:val="multilevel"/>
    <w:tmpl w:val="6F722C1E"/>
    <w:lvl w:ilvl="0" w:tentative="0">
      <w:start w:val="1"/>
      <w:numFmt w:val="japaneseCounting"/>
      <w:lvlText w:val="第%1章"/>
      <w:lvlJc w:val="left"/>
      <w:pPr>
        <w:ind w:left="840" w:hanging="8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49A"/>
    <w:rsid w:val="000178C8"/>
    <w:rsid w:val="00027065"/>
    <w:rsid w:val="00047207"/>
    <w:rsid w:val="00052722"/>
    <w:rsid w:val="00052A74"/>
    <w:rsid w:val="000640AD"/>
    <w:rsid w:val="0007366F"/>
    <w:rsid w:val="00093421"/>
    <w:rsid w:val="000B30FA"/>
    <w:rsid w:val="000D2B78"/>
    <w:rsid w:val="000D337A"/>
    <w:rsid w:val="000D48C4"/>
    <w:rsid w:val="000E6223"/>
    <w:rsid w:val="000F33AA"/>
    <w:rsid w:val="000F48DD"/>
    <w:rsid w:val="001068E7"/>
    <w:rsid w:val="001156BC"/>
    <w:rsid w:val="00137420"/>
    <w:rsid w:val="00144F78"/>
    <w:rsid w:val="001634CD"/>
    <w:rsid w:val="00167020"/>
    <w:rsid w:val="00177F5D"/>
    <w:rsid w:val="00182BD8"/>
    <w:rsid w:val="001909DB"/>
    <w:rsid w:val="001A0EE2"/>
    <w:rsid w:val="001A4E85"/>
    <w:rsid w:val="001B6A0D"/>
    <w:rsid w:val="001C1DC9"/>
    <w:rsid w:val="001D4206"/>
    <w:rsid w:val="001E749A"/>
    <w:rsid w:val="0020054A"/>
    <w:rsid w:val="00211262"/>
    <w:rsid w:val="0021738C"/>
    <w:rsid w:val="002308CC"/>
    <w:rsid w:val="0023262B"/>
    <w:rsid w:val="002330BB"/>
    <w:rsid w:val="002355C7"/>
    <w:rsid w:val="0025439E"/>
    <w:rsid w:val="0029700B"/>
    <w:rsid w:val="002A0A02"/>
    <w:rsid w:val="002B181E"/>
    <w:rsid w:val="002B2FEC"/>
    <w:rsid w:val="002B538A"/>
    <w:rsid w:val="002C70D8"/>
    <w:rsid w:val="002D0F0B"/>
    <w:rsid w:val="002E04ED"/>
    <w:rsid w:val="002E0FEB"/>
    <w:rsid w:val="002E6958"/>
    <w:rsid w:val="003064F9"/>
    <w:rsid w:val="003067FB"/>
    <w:rsid w:val="00310401"/>
    <w:rsid w:val="00316C55"/>
    <w:rsid w:val="0032323F"/>
    <w:rsid w:val="003351A2"/>
    <w:rsid w:val="00364F49"/>
    <w:rsid w:val="00374F88"/>
    <w:rsid w:val="00391E19"/>
    <w:rsid w:val="00395137"/>
    <w:rsid w:val="0039556D"/>
    <w:rsid w:val="003A5AC7"/>
    <w:rsid w:val="003B3773"/>
    <w:rsid w:val="003C6AC6"/>
    <w:rsid w:val="003E245A"/>
    <w:rsid w:val="003F1AC2"/>
    <w:rsid w:val="003F2CD2"/>
    <w:rsid w:val="003F7414"/>
    <w:rsid w:val="00402332"/>
    <w:rsid w:val="00403F66"/>
    <w:rsid w:val="0040757C"/>
    <w:rsid w:val="00411A59"/>
    <w:rsid w:val="00415F5A"/>
    <w:rsid w:val="00420F5A"/>
    <w:rsid w:val="00424227"/>
    <w:rsid w:val="00443569"/>
    <w:rsid w:val="004565F7"/>
    <w:rsid w:val="00456C62"/>
    <w:rsid w:val="004663E8"/>
    <w:rsid w:val="00474530"/>
    <w:rsid w:val="00484791"/>
    <w:rsid w:val="00484A08"/>
    <w:rsid w:val="00487AFD"/>
    <w:rsid w:val="00490F8A"/>
    <w:rsid w:val="004975A7"/>
    <w:rsid w:val="004A1ED8"/>
    <w:rsid w:val="004C17A4"/>
    <w:rsid w:val="004D63D5"/>
    <w:rsid w:val="004E5472"/>
    <w:rsid w:val="004F41B4"/>
    <w:rsid w:val="004F62D6"/>
    <w:rsid w:val="005012C5"/>
    <w:rsid w:val="00517389"/>
    <w:rsid w:val="0053748C"/>
    <w:rsid w:val="0053787C"/>
    <w:rsid w:val="00543D68"/>
    <w:rsid w:val="00586D13"/>
    <w:rsid w:val="0059753A"/>
    <w:rsid w:val="005A2701"/>
    <w:rsid w:val="005B3442"/>
    <w:rsid w:val="005F114D"/>
    <w:rsid w:val="00601D66"/>
    <w:rsid w:val="00606031"/>
    <w:rsid w:val="00611706"/>
    <w:rsid w:val="00612DBF"/>
    <w:rsid w:val="006209D1"/>
    <w:rsid w:val="00637D78"/>
    <w:rsid w:val="00640A66"/>
    <w:rsid w:val="00643BC6"/>
    <w:rsid w:val="00656CDF"/>
    <w:rsid w:val="00677DB7"/>
    <w:rsid w:val="006B678F"/>
    <w:rsid w:val="006C0AB2"/>
    <w:rsid w:val="006C1AF0"/>
    <w:rsid w:val="00700597"/>
    <w:rsid w:val="007015F9"/>
    <w:rsid w:val="00707862"/>
    <w:rsid w:val="00731CF1"/>
    <w:rsid w:val="00732A8B"/>
    <w:rsid w:val="00740ED1"/>
    <w:rsid w:val="00741382"/>
    <w:rsid w:val="0075580B"/>
    <w:rsid w:val="00756E9C"/>
    <w:rsid w:val="00780F97"/>
    <w:rsid w:val="00783A2D"/>
    <w:rsid w:val="00786C4D"/>
    <w:rsid w:val="007A35F4"/>
    <w:rsid w:val="007A6145"/>
    <w:rsid w:val="007C0610"/>
    <w:rsid w:val="007D7BB0"/>
    <w:rsid w:val="007F7761"/>
    <w:rsid w:val="008017C8"/>
    <w:rsid w:val="0082304F"/>
    <w:rsid w:val="008247C3"/>
    <w:rsid w:val="00824B2C"/>
    <w:rsid w:val="00827066"/>
    <w:rsid w:val="008318E5"/>
    <w:rsid w:val="0084188C"/>
    <w:rsid w:val="00845A4A"/>
    <w:rsid w:val="00845D4C"/>
    <w:rsid w:val="00865047"/>
    <w:rsid w:val="008676C8"/>
    <w:rsid w:val="0088631A"/>
    <w:rsid w:val="00891A23"/>
    <w:rsid w:val="008B277F"/>
    <w:rsid w:val="008E6FBF"/>
    <w:rsid w:val="008F78B4"/>
    <w:rsid w:val="00902CA2"/>
    <w:rsid w:val="0090708F"/>
    <w:rsid w:val="00922288"/>
    <w:rsid w:val="0092272A"/>
    <w:rsid w:val="00927E55"/>
    <w:rsid w:val="009534EE"/>
    <w:rsid w:val="0098256F"/>
    <w:rsid w:val="00986D77"/>
    <w:rsid w:val="009A108C"/>
    <w:rsid w:val="009D5AB0"/>
    <w:rsid w:val="009E7359"/>
    <w:rsid w:val="009F1ABD"/>
    <w:rsid w:val="009F376B"/>
    <w:rsid w:val="00A16693"/>
    <w:rsid w:val="00A20C97"/>
    <w:rsid w:val="00A23086"/>
    <w:rsid w:val="00A2696A"/>
    <w:rsid w:val="00A30343"/>
    <w:rsid w:val="00A442D3"/>
    <w:rsid w:val="00A5518F"/>
    <w:rsid w:val="00A557C3"/>
    <w:rsid w:val="00A65C6F"/>
    <w:rsid w:val="00A7575E"/>
    <w:rsid w:val="00A75A0F"/>
    <w:rsid w:val="00A80762"/>
    <w:rsid w:val="00AA6B2F"/>
    <w:rsid w:val="00AB17A5"/>
    <w:rsid w:val="00AB61AB"/>
    <w:rsid w:val="00AD42A8"/>
    <w:rsid w:val="00AD6BFF"/>
    <w:rsid w:val="00AE0241"/>
    <w:rsid w:val="00AF2ACD"/>
    <w:rsid w:val="00B07C63"/>
    <w:rsid w:val="00B23695"/>
    <w:rsid w:val="00B37518"/>
    <w:rsid w:val="00B448E8"/>
    <w:rsid w:val="00B47331"/>
    <w:rsid w:val="00B478F3"/>
    <w:rsid w:val="00B708F2"/>
    <w:rsid w:val="00B9076D"/>
    <w:rsid w:val="00BC2D67"/>
    <w:rsid w:val="00BC4714"/>
    <w:rsid w:val="00C02169"/>
    <w:rsid w:val="00C02E82"/>
    <w:rsid w:val="00C07BED"/>
    <w:rsid w:val="00C120ED"/>
    <w:rsid w:val="00C2206E"/>
    <w:rsid w:val="00C326FF"/>
    <w:rsid w:val="00C476BB"/>
    <w:rsid w:val="00C51DA1"/>
    <w:rsid w:val="00C6434F"/>
    <w:rsid w:val="00C843DB"/>
    <w:rsid w:val="00CB55C8"/>
    <w:rsid w:val="00CC533A"/>
    <w:rsid w:val="00CD6D8D"/>
    <w:rsid w:val="00CE0FA2"/>
    <w:rsid w:val="00CF64E1"/>
    <w:rsid w:val="00D44A31"/>
    <w:rsid w:val="00D556DD"/>
    <w:rsid w:val="00D64771"/>
    <w:rsid w:val="00D71A88"/>
    <w:rsid w:val="00D7416E"/>
    <w:rsid w:val="00D930D9"/>
    <w:rsid w:val="00DA5D05"/>
    <w:rsid w:val="00DB2528"/>
    <w:rsid w:val="00DC3346"/>
    <w:rsid w:val="00E04ABC"/>
    <w:rsid w:val="00E12DE2"/>
    <w:rsid w:val="00E65270"/>
    <w:rsid w:val="00E76607"/>
    <w:rsid w:val="00E772CB"/>
    <w:rsid w:val="00EC7C64"/>
    <w:rsid w:val="00ED220D"/>
    <w:rsid w:val="00ED3E3B"/>
    <w:rsid w:val="00EE74FB"/>
    <w:rsid w:val="00F039B2"/>
    <w:rsid w:val="00F1448A"/>
    <w:rsid w:val="00F147A6"/>
    <w:rsid w:val="00F22CC6"/>
    <w:rsid w:val="00F25399"/>
    <w:rsid w:val="00F36767"/>
    <w:rsid w:val="00F414FB"/>
    <w:rsid w:val="00F61639"/>
    <w:rsid w:val="00F74B6F"/>
    <w:rsid w:val="00FA1F5D"/>
    <w:rsid w:val="00FA6E2F"/>
    <w:rsid w:val="00FB5D97"/>
    <w:rsid w:val="00FE2A4D"/>
    <w:rsid w:val="00FE5142"/>
    <w:rsid w:val="00FE597F"/>
    <w:rsid w:val="010471FB"/>
    <w:rsid w:val="014D6DB0"/>
    <w:rsid w:val="01507D34"/>
    <w:rsid w:val="015B4FE6"/>
    <w:rsid w:val="01F23DD2"/>
    <w:rsid w:val="021D12B5"/>
    <w:rsid w:val="02224692"/>
    <w:rsid w:val="02721111"/>
    <w:rsid w:val="038F6065"/>
    <w:rsid w:val="03C13956"/>
    <w:rsid w:val="04194FA4"/>
    <w:rsid w:val="04D408FB"/>
    <w:rsid w:val="04DE120A"/>
    <w:rsid w:val="052216D6"/>
    <w:rsid w:val="053336CB"/>
    <w:rsid w:val="05405A2B"/>
    <w:rsid w:val="054D72C0"/>
    <w:rsid w:val="0567117E"/>
    <w:rsid w:val="057621F3"/>
    <w:rsid w:val="057C7A9B"/>
    <w:rsid w:val="059576B4"/>
    <w:rsid w:val="0597643A"/>
    <w:rsid w:val="068B7FCC"/>
    <w:rsid w:val="06F750FD"/>
    <w:rsid w:val="07F13353"/>
    <w:rsid w:val="08D87811"/>
    <w:rsid w:val="090A272D"/>
    <w:rsid w:val="0942143F"/>
    <w:rsid w:val="09722EB5"/>
    <w:rsid w:val="09F27F5D"/>
    <w:rsid w:val="0A4D28B6"/>
    <w:rsid w:val="0A7A49BE"/>
    <w:rsid w:val="0AE443EE"/>
    <w:rsid w:val="0AF56886"/>
    <w:rsid w:val="0B2F7965"/>
    <w:rsid w:val="0B752658"/>
    <w:rsid w:val="0B8F3202"/>
    <w:rsid w:val="0BB81E48"/>
    <w:rsid w:val="0C28597F"/>
    <w:rsid w:val="0C2C4F64"/>
    <w:rsid w:val="0C31628E"/>
    <w:rsid w:val="0C7E090C"/>
    <w:rsid w:val="0CED2245"/>
    <w:rsid w:val="0CF26F55"/>
    <w:rsid w:val="0D1E2A14"/>
    <w:rsid w:val="0D3C7A45"/>
    <w:rsid w:val="0D3E2F48"/>
    <w:rsid w:val="0D475DD6"/>
    <w:rsid w:val="0E7553DB"/>
    <w:rsid w:val="0E7F4BD9"/>
    <w:rsid w:val="0E876762"/>
    <w:rsid w:val="0EAC311F"/>
    <w:rsid w:val="0F484622"/>
    <w:rsid w:val="0F9C62AB"/>
    <w:rsid w:val="10067ED8"/>
    <w:rsid w:val="102D4D81"/>
    <w:rsid w:val="103E0032"/>
    <w:rsid w:val="108B74BF"/>
    <w:rsid w:val="10923340"/>
    <w:rsid w:val="10E62DCA"/>
    <w:rsid w:val="11BC3D26"/>
    <w:rsid w:val="11C756EB"/>
    <w:rsid w:val="1203449B"/>
    <w:rsid w:val="124857D4"/>
    <w:rsid w:val="127C08E1"/>
    <w:rsid w:val="140838EB"/>
    <w:rsid w:val="14740A1C"/>
    <w:rsid w:val="14B74989"/>
    <w:rsid w:val="15111B9F"/>
    <w:rsid w:val="15135297"/>
    <w:rsid w:val="155E1C9F"/>
    <w:rsid w:val="157A5D4B"/>
    <w:rsid w:val="15B11DAA"/>
    <w:rsid w:val="15CF79D4"/>
    <w:rsid w:val="15F20E8D"/>
    <w:rsid w:val="1613540B"/>
    <w:rsid w:val="16544A52"/>
    <w:rsid w:val="165C51E3"/>
    <w:rsid w:val="16604D44"/>
    <w:rsid w:val="16DB6C0C"/>
    <w:rsid w:val="16E21E1B"/>
    <w:rsid w:val="16F65238"/>
    <w:rsid w:val="1714006B"/>
    <w:rsid w:val="183A2AC3"/>
    <w:rsid w:val="187A2429"/>
    <w:rsid w:val="18904FD9"/>
    <w:rsid w:val="190F3329"/>
    <w:rsid w:val="19AE79AF"/>
    <w:rsid w:val="1A003F36"/>
    <w:rsid w:val="1A2D0DF6"/>
    <w:rsid w:val="1A34568A"/>
    <w:rsid w:val="1A937A42"/>
    <w:rsid w:val="1B1F0B0A"/>
    <w:rsid w:val="1B317B2B"/>
    <w:rsid w:val="1B446B4C"/>
    <w:rsid w:val="1C672126"/>
    <w:rsid w:val="1C9054E9"/>
    <w:rsid w:val="1CE63CF9"/>
    <w:rsid w:val="1D1D63D2"/>
    <w:rsid w:val="1D3A3784"/>
    <w:rsid w:val="1E3F77AE"/>
    <w:rsid w:val="1E873426"/>
    <w:rsid w:val="1E8A0B27"/>
    <w:rsid w:val="1EAE7A62"/>
    <w:rsid w:val="1F0A48F8"/>
    <w:rsid w:val="1F2F59F1"/>
    <w:rsid w:val="1F395447"/>
    <w:rsid w:val="1F8D4ED2"/>
    <w:rsid w:val="20004349"/>
    <w:rsid w:val="20022912"/>
    <w:rsid w:val="20071061"/>
    <w:rsid w:val="203F74CD"/>
    <w:rsid w:val="204C3AE1"/>
    <w:rsid w:val="205D1D27"/>
    <w:rsid w:val="2061072D"/>
    <w:rsid w:val="208C1B34"/>
    <w:rsid w:val="20AC5329"/>
    <w:rsid w:val="20D87472"/>
    <w:rsid w:val="21085636"/>
    <w:rsid w:val="21723DED"/>
    <w:rsid w:val="219C4C32"/>
    <w:rsid w:val="2201030F"/>
    <w:rsid w:val="221E667B"/>
    <w:rsid w:val="223B12B8"/>
    <w:rsid w:val="227A4620"/>
    <w:rsid w:val="22997542"/>
    <w:rsid w:val="230F4B13"/>
    <w:rsid w:val="233627D5"/>
    <w:rsid w:val="23436267"/>
    <w:rsid w:val="23AD1E28"/>
    <w:rsid w:val="23BE5BB1"/>
    <w:rsid w:val="244E7039"/>
    <w:rsid w:val="24546EFA"/>
    <w:rsid w:val="24C818E6"/>
    <w:rsid w:val="250613CB"/>
    <w:rsid w:val="250C10D6"/>
    <w:rsid w:val="258864A1"/>
    <w:rsid w:val="25B22B68"/>
    <w:rsid w:val="25B6156F"/>
    <w:rsid w:val="26575875"/>
    <w:rsid w:val="26FF15FF"/>
    <w:rsid w:val="27715FC1"/>
    <w:rsid w:val="27AB0725"/>
    <w:rsid w:val="27BD3A55"/>
    <w:rsid w:val="28250C99"/>
    <w:rsid w:val="289F6A33"/>
    <w:rsid w:val="28DE781D"/>
    <w:rsid w:val="293E30BA"/>
    <w:rsid w:val="29966FCB"/>
    <w:rsid w:val="29974A4D"/>
    <w:rsid w:val="2A29653A"/>
    <w:rsid w:val="2A3A4256"/>
    <w:rsid w:val="2A7F1496"/>
    <w:rsid w:val="2A8320CC"/>
    <w:rsid w:val="2AA14EFF"/>
    <w:rsid w:val="2B62173A"/>
    <w:rsid w:val="2BD43FF7"/>
    <w:rsid w:val="2C634B60"/>
    <w:rsid w:val="2D065B5E"/>
    <w:rsid w:val="2DD84C0B"/>
    <w:rsid w:val="2E0073F7"/>
    <w:rsid w:val="2E4162EF"/>
    <w:rsid w:val="2EB207D8"/>
    <w:rsid w:val="2F2730EA"/>
    <w:rsid w:val="2F3E6592"/>
    <w:rsid w:val="2FA5723B"/>
    <w:rsid w:val="2FC36402"/>
    <w:rsid w:val="2FEC1BAE"/>
    <w:rsid w:val="30727889"/>
    <w:rsid w:val="31B113DE"/>
    <w:rsid w:val="31C73B81"/>
    <w:rsid w:val="31FC4E70"/>
    <w:rsid w:val="33234BF4"/>
    <w:rsid w:val="332A4110"/>
    <w:rsid w:val="3332198B"/>
    <w:rsid w:val="338A589D"/>
    <w:rsid w:val="33A316DC"/>
    <w:rsid w:val="33D16011"/>
    <w:rsid w:val="33E701B5"/>
    <w:rsid w:val="33EC71E3"/>
    <w:rsid w:val="33F121E1"/>
    <w:rsid w:val="34681A08"/>
    <w:rsid w:val="34E73A1D"/>
    <w:rsid w:val="350E460E"/>
    <w:rsid w:val="352C084C"/>
    <w:rsid w:val="35367BFA"/>
    <w:rsid w:val="356309A6"/>
    <w:rsid w:val="35817F56"/>
    <w:rsid w:val="358D2B4B"/>
    <w:rsid w:val="35972622"/>
    <w:rsid w:val="35C267C1"/>
    <w:rsid w:val="35E7317D"/>
    <w:rsid w:val="36110F64"/>
    <w:rsid w:val="361F5DB0"/>
    <w:rsid w:val="367C3671"/>
    <w:rsid w:val="36D1697E"/>
    <w:rsid w:val="36DEC8CD"/>
    <w:rsid w:val="36FB77C2"/>
    <w:rsid w:val="37B620F4"/>
    <w:rsid w:val="37BE7500"/>
    <w:rsid w:val="37C2178A"/>
    <w:rsid w:val="389C6EEF"/>
    <w:rsid w:val="38AA3C86"/>
    <w:rsid w:val="39176838"/>
    <w:rsid w:val="39255B4E"/>
    <w:rsid w:val="39902C7F"/>
    <w:rsid w:val="399F7727"/>
    <w:rsid w:val="3A2C5478"/>
    <w:rsid w:val="3A324D38"/>
    <w:rsid w:val="3A606302"/>
    <w:rsid w:val="3AAD2152"/>
    <w:rsid w:val="3AF173C3"/>
    <w:rsid w:val="3AF55DC9"/>
    <w:rsid w:val="3AFA69CE"/>
    <w:rsid w:val="3B060262"/>
    <w:rsid w:val="3B237185"/>
    <w:rsid w:val="3B5D44F4"/>
    <w:rsid w:val="3BCA3823"/>
    <w:rsid w:val="3C030505"/>
    <w:rsid w:val="3D3E4A09"/>
    <w:rsid w:val="3D4B3D1F"/>
    <w:rsid w:val="3E064452"/>
    <w:rsid w:val="3E0B0916"/>
    <w:rsid w:val="3E7E7594"/>
    <w:rsid w:val="3E8036D8"/>
    <w:rsid w:val="3EA35FFF"/>
    <w:rsid w:val="3EDA442A"/>
    <w:rsid w:val="3EF32DD6"/>
    <w:rsid w:val="3F145E69"/>
    <w:rsid w:val="3F7E4F38"/>
    <w:rsid w:val="3F95567A"/>
    <w:rsid w:val="3F9E42BA"/>
    <w:rsid w:val="4013392F"/>
    <w:rsid w:val="404C688B"/>
    <w:rsid w:val="40B94CC0"/>
    <w:rsid w:val="40C02B2B"/>
    <w:rsid w:val="40EA5463"/>
    <w:rsid w:val="410B6ADA"/>
    <w:rsid w:val="415A0FC6"/>
    <w:rsid w:val="419014A0"/>
    <w:rsid w:val="419868AD"/>
    <w:rsid w:val="41CB477D"/>
    <w:rsid w:val="42117470"/>
    <w:rsid w:val="42407FBF"/>
    <w:rsid w:val="425E6FEB"/>
    <w:rsid w:val="4271755E"/>
    <w:rsid w:val="43135D99"/>
    <w:rsid w:val="4363409A"/>
    <w:rsid w:val="43B600AD"/>
    <w:rsid w:val="43BE6232"/>
    <w:rsid w:val="43CF07E7"/>
    <w:rsid w:val="44015A22"/>
    <w:rsid w:val="444E01B2"/>
    <w:rsid w:val="449B6B1A"/>
    <w:rsid w:val="44B37A44"/>
    <w:rsid w:val="44C06D59"/>
    <w:rsid w:val="458845A4"/>
    <w:rsid w:val="458B1CA5"/>
    <w:rsid w:val="45AD34DF"/>
    <w:rsid w:val="45BD3779"/>
    <w:rsid w:val="45CA500D"/>
    <w:rsid w:val="46573978"/>
    <w:rsid w:val="46721FA6"/>
    <w:rsid w:val="469D07E0"/>
    <w:rsid w:val="47706643"/>
    <w:rsid w:val="478C04F1"/>
    <w:rsid w:val="479E040B"/>
    <w:rsid w:val="47D772EC"/>
    <w:rsid w:val="47ED3A0E"/>
    <w:rsid w:val="48274AEC"/>
    <w:rsid w:val="48517E52"/>
    <w:rsid w:val="486B42DC"/>
    <w:rsid w:val="48842C88"/>
    <w:rsid w:val="495132D5"/>
    <w:rsid w:val="495906E1"/>
    <w:rsid w:val="49E22BC4"/>
    <w:rsid w:val="4A883946"/>
    <w:rsid w:val="4AEE787E"/>
    <w:rsid w:val="4B610BD3"/>
    <w:rsid w:val="4B7E5E68"/>
    <w:rsid w:val="4B994494"/>
    <w:rsid w:val="4C7055ED"/>
    <w:rsid w:val="4C835716"/>
    <w:rsid w:val="4CB848EB"/>
    <w:rsid w:val="4CBE67F4"/>
    <w:rsid w:val="4CE36A34"/>
    <w:rsid w:val="4D0933F1"/>
    <w:rsid w:val="4D7A49A9"/>
    <w:rsid w:val="4D7D11B1"/>
    <w:rsid w:val="4DB72290"/>
    <w:rsid w:val="4E6301AA"/>
    <w:rsid w:val="4EE64860"/>
    <w:rsid w:val="4F1B40D5"/>
    <w:rsid w:val="4F5145AF"/>
    <w:rsid w:val="4F637D4D"/>
    <w:rsid w:val="4F9D33AA"/>
    <w:rsid w:val="504B7D08"/>
    <w:rsid w:val="50714DEF"/>
    <w:rsid w:val="50752AD5"/>
    <w:rsid w:val="512457AF"/>
    <w:rsid w:val="512B513A"/>
    <w:rsid w:val="518100C7"/>
    <w:rsid w:val="5219153F"/>
    <w:rsid w:val="527F4767"/>
    <w:rsid w:val="528540F2"/>
    <w:rsid w:val="52A25C20"/>
    <w:rsid w:val="52B17D82"/>
    <w:rsid w:val="52EA6014"/>
    <w:rsid w:val="53117559"/>
    <w:rsid w:val="53EC273F"/>
    <w:rsid w:val="540D4E72"/>
    <w:rsid w:val="541170FC"/>
    <w:rsid w:val="544256CC"/>
    <w:rsid w:val="54AA0574"/>
    <w:rsid w:val="54F625B1"/>
    <w:rsid w:val="55283B40"/>
    <w:rsid w:val="554A267C"/>
    <w:rsid w:val="55BA41C9"/>
    <w:rsid w:val="55E34941"/>
    <w:rsid w:val="560D23B9"/>
    <w:rsid w:val="56856B80"/>
    <w:rsid w:val="56D71E42"/>
    <w:rsid w:val="570B22DC"/>
    <w:rsid w:val="5732471A"/>
    <w:rsid w:val="574746C0"/>
    <w:rsid w:val="58366547"/>
    <w:rsid w:val="585225F3"/>
    <w:rsid w:val="58920E5F"/>
    <w:rsid w:val="58F94086"/>
    <w:rsid w:val="59487688"/>
    <w:rsid w:val="59537C18"/>
    <w:rsid w:val="5960155A"/>
    <w:rsid w:val="59AD4E2E"/>
    <w:rsid w:val="5A7B2EFD"/>
    <w:rsid w:val="5AB55661"/>
    <w:rsid w:val="5AB620AD"/>
    <w:rsid w:val="5B463B98"/>
    <w:rsid w:val="5CBA66F6"/>
    <w:rsid w:val="5CCB4D4C"/>
    <w:rsid w:val="5CFE649F"/>
    <w:rsid w:val="5D0C57B5"/>
    <w:rsid w:val="5D3F4D0A"/>
    <w:rsid w:val="5D6800CD"/>
    <w:rsid w:val="5D7B42F6"/>
    <w:rsid w:val="5D807129"/>
    <w:rsid w:val="5DC45ABE"/>
    <w:rsid w:val="5DD433CC"/>
    <w:rsid w:val="5DE92299"/>
    <w:rsid w:val="5DEA76A4"/>
    <w:rsid w:val="5E812D98"/>
    <w:rsid w:val="5E9D4C47"/>
    <w:rsid w:val="5EFB2A62"/>
    <w:rsid w:val="5F212CA2"/>
    <w:rsid w:val="5F5B3D80"/>
    <w:rsid w:val="5F600208"/>
    <w:rsid w:val="5F6F4592"/>
    <w:rsid w:val="5FA93E7F"/>
    <w:rsid w:val="5FD34CC4"/>
    <w:rsid w:val="600C5C80"/>
    <w:rsid w:val="60EE6715"/>
    <w:rsid w:val="611046CB"/>
    <w:rsid w:val="616805DD"/>
    <w:rsid w:val="617D75C6"/>
    <w:rsid w:val="61D71F16"/>
    <w:rsid w:val="61DF3A9F"/>
    <w:rsid w:val="62333529"/>
    <w:rsid w:val="624F1E81"/>
    <w:rsid w:val="627A5E9C"/>
    <w:rsid w:val="62823D9D"/>
    <w:rsid w:val="62934847"/>
    <w:rsid w:val="62A63868"/>
    <w:rsid w:val="62D50B34"/>
    <w:rsid w:val="62F24D50"/>
    <w:rsid w:val="6314609A"/>
    <w:rsid w:val="63E257EE"/>
    <w:rsid w:val="64746F5B"/>
    <w:rsid w:val="64A010A4"/>
    <w:rsid w:val="64C47FDF"/>
    <w:rsid w:val="64D34D76"/>
    <w:rsid w:val="64DE698B"/>
    <w:rsid w:val="651D1CF3"/>
    <w:rsid w:val="655C6175"/>
    <w:rsid w:val="659912BC"/>
    <w:rsid w:val="65B4227E"/>
    <w:rsid w:val="65EC32C5"/>
    <w:rsid w:val="663E784C"/>
    <w:rsid w:val="667A63AC"/>
    <w:rsid w:val="66D954CC"/>
    <w:rsid w:val="66FB0D86"/>
    <w:rsid w:val="673D196D"/>
    <w:rsid w:val="67AF09A7"/>
    <w:rsid w:val="67D27C62"/>
    <w:rsid w:val="68236767"/>
    <w:rsid w:val="68251C6A"/>
    <w:rsid w:val="68F64541"/>
    <w:rsid w:val="69106B1C"/>
    <w:rsid w:val="69B97B02"/>
    <w:rsid w:val="69BD6509"/>
    <w:rsid w:val="6A1554EB"/>
    <w:rsid w:val="6A19339F"/>
    <w:rsid w:val="6AD51554"/>
    <w:rsid w:val="6B745BDA"/>
    <w:rsid w:val="6B80746E"/>
    <w:rsid w:val="6BE82315"/>
    <w:rsid w:val="6BF07722"/>
    <w:rsid w:val="6C0A02CC"/>
    <w:rsid w:val="6C0C1250"/>
    <w:rsid w:val="6C600CDA"/>
    <w:rsid w:val="6C6476E1"/>
    <w:rsid w:val="6C822514"/>
    <w:rsid w:val="6D194C07"/>
    <w:rsid w:val="6D652B07"/>
    <w:rsid w:val="6D85303B"/>
    <w:rsid w:val="6DC9552A"/>
    <w:rsid w:val="6E9431F9"/>
    <w:rsid w:val="6EEC2284"/>
    <w:rsid w:val="6F8F51FE"/>
    <w:rsid w:val="6FB56B53"/>
    <w:rsid w:val="7028360F"/>
    <w:rsid w:val="70B0226E"/>
    <w:rsid w:val="70C35A0C"/>
    <w:rsid w:val="70D20225"/>
    <w:rsid w:val="70DD0DCB"/>
    <w:rsid w:val="70E62748"/>
    <w:rsid w:val="710F390D"/>
    <w:rsid w:val="71306040"/>
    <w:rsid w:val="7138344C"/>
    <w:rsid w:val="715B2707"/>
    <w:rsid w:val="71B82AA1"/>
    <w:rsid w:val="71D01FD5"/>
    <w:rsid w:val="724A458E"/>
    <w:rsid w:val="7264338F"/>
    <w:rsid w:val="72866971"/>
    <w:rsid w:val="72CD4B67"/>
    <w:rsid w:val="72D51F74"/>
    <w:rsid w:val="735402C3"/>
    <w:rsid w:val="73751673"/>
    <w:rsid w:val="73E0588C"/>
    <w:rsid w:val="74150381"/>
    <w:rsid w:val="74AC62F7"/>
    <w:rsid w:val="755614C9"/>
    <w:rsid w:val="763C6545"/>
    <w:rsid w:val="76640ECB"/>
    <w:rsid w:val="768A5887"/>
    <w:rsid w:val="76FE12E6"/>
    <w:rsid w:val="77031CCE"/>
    <w:rsid w:val="77561477"/>
    <w:rsid w:val="77594C5B"/>
    <w:rsid w:val="77718948"/>
    <w:rsid w:val="777C6115"/>
    <w:rsid w:val="77821184"/>
    <w:rsid w:val="779934C6"/>
    <w:rsid w:val="779C444B"/>
    <w:rsid w:val="779D6649"/>
    <w:rsid w:val="77BD4980"/>
    <w:rsid w:val="77C51D8C"/>
    <w:rsid w:val="78442EB3"/>
    <w:rsid w:val="78823444"/>
    <w:rsid w:val="78C2422D"/>
    <w:rsid w:val="78DF7339"/>
    <w:rsid w:val="78E3631C"/>
    <w:rsid w:val="79287455"/>
    <w:rsid w:val="79A3351B"/>
    <w:rsid w:val="79FC742D"/>
    <w:rsid w:val="7A086AC3"/>
    <w:rsid w:val="7A6F196A"/>
    <w:rsid w:val="7A83640D"/>
    <w:rsid w:val="7A905722"/>
    <w:rsid w:val="7AA15A87"/>
    <w:rsid w:val="7AF141B9"/>
    <w:rsid w:val="7AF27D45"/>
    <w:rsid w:val="7B0D056F"/>
    <w:rsid w:val="7B177B1D"/>
    <w:rsid w:val="7B954FD0"/>
    <w:rsid w:val="7BF631A2"/>
    <w:rsid w:val="7C1742A4"/>
    <w:rsid w:val="7C45598A"/>
    <w:rsid w:val="7CE945FD"/>
    <w:rsid w:val="7CF40AF0"/>
    <w:rsid w:val="7CF65E91"/>
    <w:rsid w:val="7D127901"/>
    <w:rsid w:val="7D501B92"/>
    <w:rsid w:val="7D574C31"/>
    <w:rsid w:val="7D85227D"/>
    <w:rsid w:val="7DAB46BB"/>
    <w:rsid w:val="7DED1B13"/>
    <w:rsid w:val="7E7F4DB6"/>
    <w:rsid w:val="7EA32798"/>
    <w:rsid w:val="7F7726AD"/>
    <w:rsid w:val="7FB1158D"/>
    <w:rsid w:val="9CFFF0DA"/>
    <w:rsid w:val="CDDE676F"/>
    <w:rsid w:val="F797F8AF"/>
    <w:rsid w:val="FCEF03F5"/>
    <w:rsid w:val="FFEFE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semiHidden/>
    <w:unhideWhenUsed/>
    <w:qFormat/>
    <w:uiPriority w:val="99"/>
    <w:pPr>
      <w:jc w:val="left"/>
    </w:pPr>
  </w:style>
  <w:style w:type="paragraph" w:styleId="4">
    <w:name w:val="Body Text"/>
    <w:basedOn w:val="1"/>
    <w:semiHidden/>
    <w:qFormat/>
    <w:uiPriority w:val="0"/>
    <w:rPr>
      <w:rFonts w:ascii="仿宋" w:hAnsi="仿宋" w:eastAsia="仿宋" w:cs="仿宋"/>
      <w:sz w:val="31"/>
      <w:szCs w:val="31"/>
      <w:lang w:eastAsia="en-US"/>
    </w:rPr>
  </w:style>
  <w:style w:type="paragraph" w:styleId="5">
    <w:name w:val="Balloon Text"/>
    <w:basedOn w:val="1"/>
    <w:link w:val="15"/>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4"/>
    <w:semiHidden/>
    <w:unhideWhenUsed/>
    <w:qFormat/>
    <w:uiPriority w:val="99"/>
    <w:rPr>
      <w:b/>
      <w:bCs/>
    </w:rPr>
  </w:style>
  <w:style w:type="character" w:styleId="11">
    <w:name w:val="annotation reference"/>
    <w:basedOn w:val="10"/>
    <w:semiHidden/>
    <w:unhideWhenUsed/>
    <w:qFormat/>
    <w:uiPriority w:val="99"/>
    <w:rPr>
      <w:sz w:val="21"/>
      <w:szCs w:val="21"/>
    </w:rPr>
  </w:style>
  <w:style w:type="paragraph" w:styleId="12">
    <w:name w:val="List Paragraph"/>
    <w:basedOn w:val="1"/>
    <w:qFormat/>
    <w:uiPriority w:val="99"/>
    <w:pPr>
      <w:ind w:firstLine="420" w:firstLineChars="200"/>
    </w:pPr>
  </w:style>
  <w:style w:type="character" w:customStyle="1" w:styleId="13">
    <w:name w:val="批注文字 字符"/>
    <w:basedOn w:val="10"/>
    <w:link w:val="3"/>
    <w:semiHidden/>
    <w:qFormat/>
    <w:uiPriority w:val="99"/>
  </w:style>
  <w:style w:type="character" w:customStyle="1" w:styleId="14">
    <w:name w:val="批注主题 字符"/>
    <w:basedOn w:val="13"/>
    <w:link w:val="8"/>
    <w:semiHidden/>
    <w:qFormat/>
    <w:uiPriority w:val="99"/>
    <w:rPr>
      <w:b/>
      <w:bCs/>
    </w:rPr>
  </w:style>
  <w:style w:type="character" w:customStyle="1" w:styleId="15">
    <w:name w:val="批注框文本 字符"/>
    <w:basedOn w:val="10"/>
    <w:link w:val="5"/>
    <w:semiHidden/>
    <w:qFormat/>
    <w:uiPriority w:val="99"/>
    <w:rPr>
      <w:sz w:val="18"/>
      <w:szCs w:val="18"/>
    </w:rPr>
  </w:style>
  <w:style w:type="character" w:customStyle="1" w:styleId="16">
    <w:name w:val="页眉 字符"/>
    <w:basedOn w:val="10"/>
    <w:link w:val="7"/>
    <w:qFormat/>
    <w:uiPriority w:val="99"/>
    <w:rPr>
      <w:sz w:val="18"/>
      <w:szCs w:val="18"/>
    </w:rPr>
  </w:style>
  <w:style w:type="character" w:customStyle="1" w:styleId="17">
    <w:name w:val="页脚 字符"/>
    <w:basedOn w:val="10"/>
    <w:link w:val="6"/>
    <w:qFormat/>
    <w:uiPriority w:val="99"/>
    <w:rPr>
      <w:sz w:val="18"/>
      <w:szCs w:val="18"/>
    </w:rPr>
  </w:style>
  <w:style w:type="paragraph" w:customStyle="1" w:styleId="1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9">
    <w:name w:val="any"/>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3412</Words>
  <Characters>3416</Characters>
  <Lines>29</Lines>
  <Paragraphs>8</Paragraphs>
  <TotalTime>62</TotalTime>
  <ScaleCrop>false</ScaleCrop>
  <LinksUpToDate>false</LinksUpToDate>
  <CharactersWithSpaces>3508</CharactersWithSpaces>
  <Application>WPS Office_11.8.0.16970_F1E327BC-269C-435d-A152-05C5408002CA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2025-04-10T00:41:00Z</dcterms:created>
  <dc:creator>魏冉</dc:creator>
  <cp:lastModifiedBy>chengh</cp:lastModifiedBy>
  <cp:lastPrinted>2025-06-27T18:47:00Z</cp:lastPrinted>
  <dcterms:modified xsi:type="dcterms:W3CDTF">2026-02-02T02:01:32Z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2052-11.8.0.16970</vt:lpwstr>
  </property>
  <property fmtid="{D5CDD505-2E9C-101B-9397-08002B2CF9AE}" pid="3" name="ICV">
    <vt:lpwstr>E6ECFFEE827F412A9467B67D70020F7B_13</vt:lpwstr>
  </property>
  <property fmtid="{D5CDD505-2E9C-101B-9397-08002B2CF9AE}" pid="4" name="KSOTemplateDocerSaveRecord">
    <vt:lpwstr>eyJoZGlkIjoiMWQyNDU3Y2QwYTEwNzgxMGJhYmQ5ZmRhOTkzMjZjYTUiLCJ1c2VySWQiOiIxMzIzNzE4OTkwIn0=</vt:lpwstr>
  </property>
</Properties>
</file>