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ind w:firstLine="420"/>
        <w:jc w:val="center"/>
        <w:rPr>
          <w:sz w:val="44"/>
          <w:szCs w:val="44"/>
        </w:rPr>
      </w:pPr>
      <w:r>
        <w:rPr>
          <w:rFonts w:hint="eastAsia" w:ascii="方正小标宋简体" w:eastAsia="方正小标宋简体"/>
          <w:sz w:val="44"/>
          <w:szCs w:val="44"/>
        </w:rPr>
        <w:t>托管客户风险承诺</w:t>
      </w:r>
    </w:p>
    <w:p>
      <w:pPr>
        <w:pStyle w:val="7"/>
        <w:spacing w:line="560" w:lineRule="exact"/>
        <w:ind w:firstLine="643" w:firstLineChars="200"/>
        <w:jc w:val="both"/>
        <w:rPr>
          <w:rFonts w:ascii="仿宋_GB2312" w:hAnsi="仿宋" w:eastAsia="仿宋_GB2312"/>
          <w:sz w:val="32"/>
          <w:szCs w:val="32"/>
        </w:rPr>
      </w:pPr>
      <w:r>
        <w:rPr>
          <w:rFonts w:hint="eastAsia" w:ascii="楷体_GB2312" w:hAnsi="仿宋" w:eastAsia="楷体_GB2312"/>
          <w:b/>
          <w:bCs/>
          <w:sz w:val="32"/>
          <w:szCs w:val="32"/>
        </w:rPr>
        <w:t>第一条</w:t>
      </w:r>
      <w:r>
        <w:rPr>
          <w:rFonts w:hint="eastAsia" w:ascii="仿宋_GB2312" w:hAnsi="仿宋" w:eastAsia="仿宋_GB2312"/>
          <w:sz w:val="32"/>
          <w:szCs w:val="32"/>
        </w:rPr>
        <w:t xml:space="preserve"> 本客户承诺在贵司（</w:t>
      </w:r>
      <w:r>
        <w:rPr>
          <w:rFonts w:hint="eastAsia" w:ascii="仿宋_GB2312" w:hAnsi="仿宋" w:eastAsia="仿宋_GB2312"/>
          <w:sz w:val="32"/>
          <w:szCs w:val="32"/>
          <w:lang w:val="en-US" w:eastAsia="zh-CN"/>
        </w:rPr>
        <w:t>国能</w:t>
      </w:r>
      <w:r>
        <w:rPr>
          <w:rFonts w:hint="eastAsia" w:ascii="仿宋_GB2312" w:hAnsi="仿宋" w:eastAsia="仿宋_GB2312"/>
          <w:sz w:val="32"/>
          <w:szCs w:val="32"/>
        </w:rPr>
        <w:t>东方期货</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上海</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有限</w:t>
      </w:r>
      <w:bookmarkStart w:id="0" w:name="_GoBack"/>
      <w:bookmarkEnd w:id="0"/>
      <w:r>
        <w:rPr>
          <w:rFonts w:hint="eastAsia" w:ascii="仿宋_GB2312" w:hAnsi="仿宋" w:eastAsia="仿宋_GB2312"/>
          <w:sz w:val="32"/>
          <w:szCs w:val="32"/>
        </w:rPr>
        <w:t>公司）托管机房的活动（托管服务器的使用等）遵守法律法规并符合贵司托管机房的相关制度和规定。</w:t>
      </w:r>
    </w:p>
    <w:p>
      <w:pPr>
        <w:pStyle w:val="7"/>
        <w:spacing w:line="560" w:lineRule="exact"/>
        <w:ind w:firstLine="643" w:firstLineChars="200"/>
        <w:jc w:val="both"/>
        <w:rPr>
          <w:rFonts w:ascii="仿宋_GB2312" w:hAnsi="仿宋" w:eastAsia="仿宋_GB2312"/>
          <w:sz w:val="32"/>
          <w:szCs w:val="32"/>
        </w:rPr>
      </w:pPr>
      <w:r>
        <w:rPr>
          <w:rFonts w:hint="eastAsia" w:ascii="楷体_GB2312" w:hAnsi="仿宋" w:eastAsia="楷体_GB2312"/>
          <w:b/>
          <w:bCs/>
          <w:sz w:val="32"/>
          <w:szCs w:val="32"/>
        </w:rPr>
        <w:t>第二条</w:t>
      </w:r>
      <w:r>
        <w:rPr>
          <w:rFonts w:hint="eastAsia" w:ascii="仿宋_GB2312" w:hAnsi="仿宋" w:eastAsia="仿宋_GB2312"/>
          <w:sz w:val="32"/>
          <w:szCs w:val="32"/>
        </w:rPr>
        <w:t xml:space="preserve"> 本客户保证只在自己的托管服务器上安装交易软件，并保证这些交易软件不会影响到贵司网络及服务器的安全，不向网络中传送与交易无关的信息流；若因违背承诺影响贵司线路的正常运行或业务的正常运作，由本客户承担相应的赔偿责任。</w:t>
      </w:r>
    </w:p>
    <w:p>
      <w:pPr>
        <w:pStyle w:val="7"/>
        <w:spacing w:line="560" w:lineRule="exact"/>
        <w:ind w:firstLine="643" w:firstLineChars="200"/>
        <w:jc w:val="both"/>
        <w:rPr>
          <w:rFonts w:ascii="仿宋_GB2312" w:hAnsi="仿宋" w:eastAsia="仿宋_GB2312"/>
          <w:sz w:val="32"/>
          <w:szCs w:val="32"/>
        </w:rPr>
      </w:pPr>
      <w:r>
        <w:rPr>
          <w:rFonts w:hint="eastAsia" w:ascii="楷体_GB2312" w:hAnsi="仿宋" w:eastAsia="楷体_GB2312"/>
          <w:b/>
          <w:bCs/>
          <w:sz w:val="32"/>
          <w:szCs w:val="32"/>
        </w:rPr>
        <w:t>第三条</w:t>
      </w:r>
      <w:r>
        <w:rPr>
          <w:rFonts w:hint="eastAsia" w:ascii="仿宋_GB2312" w:hAnsi="仿宋" w:eastAsia="仿宋_GB2312"/>
          <w:sz w:val="32"/>
          <w:szCs w:val="32"/>
        </w:rPr>
        <w:t xml:space="preserve"> 由于托管服务器连接的交易系统是为满足高速交易需求设计的系统，并不具备双机切换功能，且托管服务器本身也不具备双机切换功能，因此，相关设备出现故障时，客户交易将中断，若此时客户不能继续在原交易系统上交易，可将客户帐户转移至主交易系统，客户可通过手工方式，在主交易系统上继续交易，但此切换过程需要时间。本客户知晓此风险，由此风险产生的后果由本客户自行承担，与贵司无关。</w:t>
      </w:r>
    </w:p>
    <w:p>
      <w:pPr>
        <w:pStyle w:val="7"/>
        <w:spacing w:line="560" w:lineRule="exact"/>
        <w:ind w:firstLine="643" w:firstLineChars="200"/>
        <w:jc w:val="both"/>
        <w:rPr>
          <w:rFonts w:ascii="仿宋_GB2312" w:hAnsi="仿宋" w:eastAsia="仿宋_GB2312"/>
          <w:sz w:val="32"/>
          <w:szCs w:val="32"/>
        </w:rPr>
      </w:pPr>
      <w:r>
        <w:rPr>
          <w:rFonts w:hint="eastAsia" w:ascii="楷体_GB2312" w:hAnsi="仿宋" w:eastAsia="楷体_GB2312"/>
          <w:b/>
          <w:bCs/>
          <w:sz w:val="32"/>
          <w:szCs w:val="32"/>
        </w:rPr>
        <w:t>第四条</w:t>
      </w:r>
      <w:r>
        <w:rPr>
          <w:rFonts w:hint="eastAsia" w:ascii="仿宋_GB2312" w:hAnsi="仿宋" w:eastAsia="仿宋_GB2312"/>
          <w:sz w:val="32"/>
          <w:szCs w:val="32"/>
        </w:rPr>
        <w:t xml:space="preserve"> 客户因上传软件或其它原因，而影响其自身服务器或周边服务器及网络设备安全，客户应承担由此带来的损失，贵司有权中断该客户服务器的网络连接。</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第五条</w:t>
      </w:r>
      <w:r>
        <w:rPr>
          <w:rFonts w:hint="eastAsia" w:ascii="仿宋_GB2312" w:hAnsi="仿宋" w:eastAsia="仿宋_GB2312"/>
          <w:sz w:val="32"/>
          <w:szCs w:val="32"/>
        </w:rPr>
        <w:t xml:space="preserve"> 本客户知晓托管服务器存在下列风险，包括但不限于：系统终止服务、系统的堵单、线路故障或延时、交易终端风险、设备故障风险、机房风险等。</w:t>
      </w:r>
    </w:p>
    <w:p>
      <w:pPr>
        <w:pStyle w:val="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由于通讯系统繁忙、中断、网络及信息系统故障、机房故障、电力中断、交易所故障等原因导致指令传达、执行延迟、中断、软件错误、运行故障或数据错误等影响托管服务器系统正常运行时，所导致的后果由本客户自行承担，与贵司无关。</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第六条</w:t>
      </w:r>
      <w:r>
        <w:rPr>
          <w:rFonts w:hint="eastAsia" w:ascii="仿宋_GB2312" w:hAnsi="仿宋" w:eastAsia="仿宋_GB2312"/>
          <w:sz w:val="32"/>
          <w:szCs w:val="32"/>
        </w:rPr>
        <w:t xml:space="preserve"> 当贵司遇到任何不可抗力风险，包括但不限于受到天灾、水灾、风灾、地震、战争、其他极端恶劣自然因素；其他不可预见、不能避免、不能克服等不可抗力因素，影响托管服务器系统正常运行时，所导致的后果由本客户自行承担，与贵司无关。</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第七条</w:t>
      </w:r>
      <w:r>
        <w:rPr>
          <w:rFonts w:hint="eastAsia" w:ascii="仿宋_GB2312" w:hAnsi="Calibri" w:eastAsia="仿宋_GB2312" w:cs="Calibri"/>
          <w:sz w:val="32"/>
          <w:szCs w:val="32"/>
        </w:rPr>
        <w:t> </w:t>
      </w:r>
      <w:r>
        <w:rPr>
          <w:rFonts w:hint="eastAsia" w:ascii="仿宋_GB2312" w:hAnsi="仿宋" w:eastAsia="仿宋_GB2312"/>
          <w:sz w:val="32"/>
          <w:szCs w:val="32"/>
        </w:rPr>
        <w:t xml:space="preserve"> 因本客户托管服务器和系统原因，对贵司或其他第三方的系统产生影响时，贵司为解决问题有权关闭本客户托管服务器或中断该服务器的网络连接，所导致的后果由本客户自行承担，因此造成贵司或者其他第三方任何损失，由本客户进行赔偿。</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第八条</w:t>
      </w:r>
      <w:r>
        <w:rPr>
          <w:rFonts w:hint="eastAsia" w:ascii="仿宋_GB2312" w:hAnsi="Calibri" w:eastAsia="仿宋_GB2312" w:cs="Calibri"/>
          <w:sz w:val="32"/>
          <w:szCs w:val="32"/>
        </w:rPr>
        <w:t> </w:t>
      </w:r>
      <w:r>
        <w:rPr>
          <w:rFonts w:hint="eastAsia" w:ascii="仿宋_GB2312" w:hAnsi="仿宋" w:eastAsia="仿宋_GB2312"/>
          <w:sz w:val="32"/>
          <w:szCs w:val="32"/>
        </w:rPr>
        <w:t xml:space="preserve"> 从本客户托管服务器网卡或网络地址发出的任何信息均为本客户授意发出，形成的记录在贵司系统上的交易指令代表本客户真实意愿，交易结果由本客户自行承担。</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第九条</w:t>
      </w:r>
      <w:r>
        <w:rPr>
          <w:rFonts w:hint="eastAsia" w:ascii="仿宋_GB2312" w:hAnsi="仿宋" w:eastAsia="仿宋_GB2312"/>
          <w:sz w:val="32"/>
          <w:szCs w:val="32"/>
        </w:rPr>
        <w:t xml:space="preserve"> 客户遵循有关方面对程序化交易的各项管理规则，违背规定，贵方有权中止本客户的交易行为。</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第十条</w:t>
      </w:r>
      <w:r>
        <w:rPr>
          <w:rFonts w:hint="eastAsia" w:ascii="仿宋_GB2312" w:hAnsi="仿宋" w:eastAsia="仿宋_GB2312"/>
          <w:sz w:val="32"/>
          <w:szCs w:val="32"/>
        </w:rPr>
        <w:t xml:space="preserve"> 客户自备托管服务器因违反本承诺被停止托管而不配合贵司下架并取走，所导致的后果由本客户自行承担，因此造成贵司或者其他第三方任何损失，由本客户进行赔偿。</w:t>
      </w:r>
    </w:p>
    <w:p>
      <w:pPr>
        <w:pStyle w:val="7"/>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第十一条</w:t>
      </w:r>
      <w:r>
        <w:rPr>
          <w:rFonts w:hint="eastAsia" w:ascii="仿宋_GB2312" w:hAnsi="仿宋" w:eastAsia="仿宋_GB2312"/>
          <w:sz w:val="32"/>
          <w:szCs w:val="32"/>
        </w:rPr>
        <w:t xml:space="preserve"> 贵司保留对托管客户收取费用的权利，以及提前中止托管服务的权利，但须提前一个月通知客户。</w:t>
      </w:r>
    </w:p>
    <w:p>
      <w:pPr>
        <w:pStyle w:val="7"/>
        <w:spacing w:line="560" w:lineRule="exact"/>
        <w:ind w:firstLine="640" w:firstLineChars="200"/>
        <w:rPr>
          <w:rFonts w:ascii="仿宋_GB2312" w:hAnsi="仿宋" w:eastAsia="仿宋_GB2312"/>
          <w:sz w:val="32"/>
          <w:szCs w:val="32"/>
        </w:rPr>
      </w:pPr>
    </w:p>
    <w:p>
      <w:pPr>
        <w:pStyle w:val="7"/>
        <w:spacing w:line="560" w:lineRule="exact"/>
        <w:ind w:firstLine="640" w:firstLineChars="200"/>
        <w:rPr>
          <w:rFonts w:ascii="仿宋_GB2312" w:hAnsi="仿宋" w:eastAsia="仿宋_GB2312"/>
          <w:sz w:val="32"/>
          <w:szCs w:val="32"/>
        </w:rPr>
      </w:pPr>
    </w:p>
    <w:p>
      <w:pPr>
        <w:pStyle w:val="7"/>
        <w:spacing w:line="560" w:lineRule="exact"/>
        <w:ind w:firstLine="640" w:firstLineChars="200"/>
        <w:rPr>
          <w:rFonts w:ascii="楷体_GB2312" w:hAnsi="仿宋" w:eastAsia="楷体_GB2312"/>
          <w:sz w:val="32"/>
          <w:szCs w:val="32"/>
        </w:rPr>
      </w:pPr>
      <w:r>
        <w:rPr>
          <w:rFonts w:hint="eastAsia" w:ascii="仿宋_GB2312" w:hAnsi="仿宋" w:eastAsia="仿宋_GB2312"/>
          <w:sz w:val="32"/>
          <w:szCs w:val="32"/>
        </w:rPr>
        <w:t xml:space="preserve">          </w:t>
      </w:r>
      <w:r>
        <w:rPr>
          <w:rFonts w:hint="eastAsia" w:ascii="楷体_GB2312" w:hAnsi="仿宋" w:eastAsia="楷体_GB2312"/>
          <w:sz w:val="32"/>
          <w:szCs w:val="32"/>
        </w:rPr>
        <w:t>申请方（签字）：</w:t>
      </w:r>
    </w:p>
    <w:p>
      <w:pPr>
        <w:pStyle w:val="7"/>
        <w:spacing w:line="560" w:lineRule="exact"/>
        <w:ind w:firstLine="2240" w:firstLineChars="700"/>
        <w:rPr>
          <w:rFonts w:ascii="楷体_GB2312" w:hAnsi="仿宋" w:eastAsia="楷体_GB2312"/>
          <w:sz w:val="32"/>
          <w:szCs w:val="32"/>
        </w:rPr>
      </w:pPr>
      <w:r>
        <w:rPr>
          <w:rFonts w:hint="eastAsia" w:ascii="楷体_GB2312" w:hAnsi="仿宋" w:eastAsia="楷体_GB2312"/>
          <w:sz w:val="32"/>
          <w:szCs w:val="32"/>
        </w:rPr>
        <w:t>（法人加盖公章）</w:t>
      </w:r>
    </w:p>
    <w:p>
      <w:pPr>
        <w:pStyle w:val="7"/>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 xml:space="preserve">                    日期：</w:t>
      </w:r>
    </w:p>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775268"/>
      <w:docPartObj>
        <w:docPartGallery w:val="AutoText"/>
      </w:docPartObj>
    </w:sdtPr>
    <w:sdtEndPr>
      <w:rPr>
        <w:rFonts w:ascii="宋体" w:hAnsi="宋体"/>
        <w:sz w:val="28"/>
        <w:szCs w:val="28"/>
      </w:rPr>
    </w:sdtEndPr>
    <w:sdtContent>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8C"/>
    <w:rsid w:val="00005C05"/>
    <w:rsid w:val="000761B6"/>
    <w:rsid w:val="000856E7"/>
    <w:rsid w:val="000A6EE4"/>
    <w:rsid w:val="000F48FB"/>
    <w:rsid w:val="00154B3F"/>
    <w:rsid w:val="00156D5D"/>
    <w:rsid w:val="001D4DF8"/>
    <w:rsid w:val="001D5EDB"/>
    <w:rsid w:val="002302D5"/>
    <w:rsid w:val="00251BCB"/>
    <w:rsid w:val="0026644F"/>
    <w:rsid w:val="002F3D2D"/>
    <w:rsid w:val="003231CD"/>
    <w:rsid w:val="00376A24"/>
    <w:rsid w:val="00376EAF"/>
    <w:rsid w:val="003A7FF2"/>
    <w:rsid w:val="003C4117"/>
    <w:rsid w:val="003C4BB5"/>
    <w:rsid w:val="003C67C7"/>
    <w:rsid w:val="00421E51"/>
    <w:rsid w:val="00443CA3"/>
    <w:rsid w:val="00447411"/>
    <w:rsid w:val="00484B30"/>
    <w:rsid w:val="004A5C50"/>
    <w:rsid w:val="0052056E"/>
    <w:rsid w:val="005224E0"/>
    <w:rsid w:val="00527A63"/>
    <w:rsid w:val="00586CFD"/>
    <w:rsid w:val="005C1772"/>
    <w:rsid w:val="005E7B16"/>
    <w:rsid w:val="005F686C"/>
    <w:rsid w:val="00636085"/>
    <w:rsid w:val="006440A0"/>
    <w:rsid w:val="006B1D9C"/>
    <w:rsid w:val="006B497E"/>
    <w:rsid w:val="00703380"/>
    <w:rsid w:val="00704105"/>
    <w:rsid w:val="00706451"/>
    <w:rsid w:val="00730757"/>
    <w:rsid w:val="0073082F"/>
    <w:rsid w:val="007335B0"/>
    <w:rsid w:val="00775048"/>
    <w:rsid w:val="00797346"/>
    <w:rsid w:val="00825EDD"/>
    <w:rsid w:val="00874193"/>
    <w:rsid w:val="008B1547"/>
    <w:rsid w:val="008C330E"/>
    <w:rsid w:val="009560C8"/>
    <w:rsid w:val="009666FE"/>
    <w:rsid w:val="009B586E"/>
    <w:rsid w:val="009D2017"/>
    <w:rsid w:val="009D4CE4"/>
    <w:rsid w:val="009E7522"/>
    <w:rsid w:val="009F5CB3"/>
    <w:rsid w:val="00A935A6"/>
    <w:rsid w:val="00AA1E72"/>
    <w:rsid w:val="00AA6388"/>
    <w:rsid w:val="00AB2B6D"/>
    <w:rsid w:val="00B506E1"/>
    <w:rsid w:val="00B74C64"/>
    <w:rsid w:val="00B773ED"/>
    <w:rsid w:val="00B84569"/>
    <w:rsid w:val="00B92870"/>
    <w:rsid w:val="00BB4ED3"/>
    <w:rsid w:val="00C23AB9"/>
    <w:rsid w:val="00C57784"/>
    <w:rsid w:val="00C614CC"/>
    <w:rsid w:val="00C66F9D"/>
    <w:rsid w:val="00CA4C8C"/>
    <w:rsid w:val="00CB7F3C"/>
    <w:rsid w:val="00D13915"/>
    <w:rsid w:val="00D91FCE"/>
    <w:rsid w:val="00DB0CD0"/>
    <w:rsid w:val="00E24EBC"/>
    <w:rsid w:val="00E52D2B"/>
    <w:rsid w:val="00E64403"/>
    <w:rsid w:val="00E80199"/>
    <w:rsid w:val="00EB2D50"/>
    <w:rsid w:val="00EC221F"/>
    <w:rsid w:val="00F21721"/>
    <w:rsid w:val="00F90410"/>
    <w:rsid w:val="00FB0644"/>
    <w:rsid w:val="00FC38B9"/>
    <w:rsid w:val="00FF0B1E"/>
    <w:rsid w:val="5008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pPr>
  </w:style>
  <w:style w:type="paragraph" w:customStyle="1" w:styleId="7">
    <w:name w:val="Default"/>
    <w:basedOn w:val="1"/>
    <w:uiPriority w:val="0"/>
    <w:pPr>
      <w:autoSpaceDE w:val="0"/>
      <w:autoSpaceDN w:val="0"/>
      <w:jc w:val="left"/>
    </w:pPr>
    <w:rPr>
      <w:rFonts w:ascii="宋体" w:hAnsi="宋体" w:cs="宋体"/>
      <w:color w:val="000000"/>
      <w:sz w:val="24"/>
      <w:szCs w:val="24"/>
    </w:rPr>
  </w:style>
  <w:style w:type="character" w:customStyle="1" w:styleId="8">
    <w:name w:val="页眉 字符"/>
    <w:basedOn w:val="5"/>
    <w:link w:val="3"/>
    <w:uiPriority w:val="99"/>
    <w:rPr>
      <w:rFonts w:ascii="Calibri" w:hAnsi="Calibri" w:eastAsia="宋体" w:cs="Calibri"/>
      <w:kern w:val="0"/>
      <w:sz w:val="18"/>
      <w:szCs w:val="18"/>
    </w:rPr>
  </w:style>
  <w:style w:type="character" w:customStyle="1" w:styleId="9">
    <w:name w:val="页脚 字符"/>
    <w:basedOn w:val="5"/>
    <w:link w:val="2"/>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173</Words>
  <Characters>987</Characters>
  <Lines>8</Lines>
  <Paragraphs>2</Paragraphs>
  <TotalTime>86</TotalTime>
  <ScaleCrop>false</ScaleCrop>
  <LinksUpToDate>false</LinksUpToDate>
  <CharactersWithSpaces>1158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2015-03-24T06:53:00Z</dcterms:created>
  <dc:creator>曾洁美</dc:creator>
  <cp:lastModifiedBy>duxb</cp:lastModifiedBy>
  <dcterms:modified xsi:type="dcterms:W3CDTF">2025-03-18T02:30:58Z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BE54F6754B504C56B3495BA6CCD6CD97</vt:lpwstr>
  </property>
</Properties>
</file>